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3E1F2" w14:textId="24087090" w:rsidR="00DD5C56" w:rsidRPr="00E709B6" w:rsidRDefault="00DD5C56" w:rsidP="00E709B6">
      <w:pPr>
        <w:spacing w:line="276" w:lineRule="auto"/>
        <w:jc w:val="center"/>
        <w:rPr>
          <w:b/>
          <w:sz w:val="28"/>
          <w:szCs w:val="28"/>
          <w:lang w:val="uk-UA"/>
        </w:rPr>
      </w:pPr>
      <w:r w:rsidRPr="00E709B6">
        <w:rPr>
          <w:b/>
          <w:noProof/>
          <w:sz w:val="28"/>
          <w:szCs w:val="28"/>
          <w:lang w:val="uk-UA"/>
        </w:rPr>
        <w:drawing>
          <wp:anchor distT="0" distB="0" distL="114300" distR="114300" simplePos="0" relativeHeight="251646976" behindDoc="0" locked="0" layoutInCell="1" allowOverlap="1" wp14:anchorId="0DCE2617" wp14:editId="3897E838">
            <wp:simplePos x="0" y="0"/>
            <wp:positionH relativeFrom="column">
              <wp:posOffset>-508635</wp:posOffset>
            </wp:positionH>
            <wp:positionV relativeFrom="page">
              <wp:posOffset>480060</wp:posOffset>
            </wp:positionV>
            <wp:extent cx="786130" cy="140144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86130" cy="1401445"/>
                    </a:xfrm>
                    <a:prstGeom prst="rect">
                      <a:avLst/>
                    </a:prstGeom>
                    <a:noFill/>
                    <a:ln w="9525">
                      <a:noFill/>
                      <a:miter lim="800000"/>
                      <a:headEnd/>
                      <a:tailEnd/>
                    </a:ln>
                  </pic:spPr>
                </pic:pic>
              </a:graphicData>
            </a:graphic>
          </wp:anchor>
        </w:drawing>
      </w:r>
      <w:r w:rsidR="00AA091C" w:rsidRPr="00E709B6">
        <w:rPr>
          <w:b/>
          <w:sz w:val="28"/>
          <w:szCs w:val="28"/>
          <w:lang w:val="uk-UA"/>
        </w:rPr>
        <w:t>Відповіді на з</w:t>
      </w:r>
      <w:r w:rsidRPr="00E709B6">
        <w:rPr>
          <w:b/>
          <w:sz w:val="28"/>
          <w:szCs w:val="28"/>
          <w:lang w:val="uk-UA"/>
        </w:rPr>
        <w:t xml:space="preserve">авдання </w:t>
      </w:r>
      <w:r w:rsidR="004C76A4" w:rsidRPr="00E709B6">
        <w:rPr>
          <w:b/>
          <w:sz w:val="28"/>
          <w:szCs w:val="28"/>
          <w:lang w:val="uk-UA"/>
        </w:rPr>
        <w:t>основного</w:t>
      </w:r>
      <w:r w:rsidRPr="00E709B6">
        <w:rPr>
          <w:b/>
          <w:sz w:val="28"/>
          <w:szCs w:val="28"/>
          <w:lang w:val="uk-UA"/>
        </w:rPr>
        <w:t xml:space="preserve"> етапу відбіркового туру </w:t>
      </w:r>
    </w:p>
    <w:p w14:paraId="546FA999" w14:textId="77777777" w:rsidR="00F0142C" w:rsidRPr="00E709B6" w:rsidRDefault="00F0142C" w:rsidP="00E709B6">
      <w:pPr>
        <w:spacing w:line="276" w:lineRule="auto"/>
        <w:jc w:val="center"/>
        <w:rPr>
          <w:sz w:val="28"/>
          <w:szCs w:val="28"/>
          <w:lang w:val="uk-UA"/>
        </w:rPr>
      </w:pPr>
      <w:r w:rsidRPr="00E709B6">
        <w:rPr>
          <w:sz w:val="28"/>
          <w:szCs w:val="28"/>
          <w:lang w:val="uk-UA"/>
        </w:rPr>
        <w:t xml:space="preserve">Всеукраїнського інтернет-турніру з природничих дисциплін </w:t>
      </w:r>
    </w:p>
    <w:p w14:paraId="5ACA449F" w14:textId="77777777" w:rsidR="00F0142C" w:rsidRPr="00E709B6" w:rsidRDefault="00F0142C" w:rsidP="00E709B6">
      <w:pPr>
        <w:spacing w:line="276" w:lineRule="auto"/>
        <w:jc w:val="center"/>
        <w:rPr>
          <w:sz w:val="28"/>
          <w:szCs w:val="28"/>
          <w:lang w:val="uk-UA"/>
        </w:rPr>
      </w:pPr>
      <w:r w:rsidRPr="00E709B6">
        <w:rPr>
          <w:sz w:val="28"/>
          <w:szCs w:val="28"/>
          <w:lang w:val="uk-UA"/>
        </w:rPr>
        <w:t xml:space="preserve">«Відкрита природнича демонстрація» </w:t>
      </w:r>
    </w:p>
    <w:p w14:paraId="1CB77323" w14:textId="77777777" w:rsidR="00F0142C" w:rsidRPr="00E709B6" w:rsidRDefault="00F0142C" w:rsidP="00E709B6">
      <w:pPr>
        <w:spacing w:line="276" w:lineRule="auto"/>
        <w:jc w:val="center"/>
        <w:rPr>
          <w:sz w:val="28"/>
          <w:szCs w:val="28"/>
          <w:lang w:val="uk-UA"/>
        </w:rPr>
      </w:pPr>
      <w:r w:rsidRPr="00E709B6">
        <w:rPr>
          <w:sz w:val="28"/>
          <w:szCs w:val="28"/>
          <w:lang w:val="uk-UA"/>
        </w:rPr>
        <w:t>(</w:t>
      </w:r>
      <w:r w:rsidR="004C76A4" w:rsidRPr="00E709B6">
        <w:rPr>
          <w:sz w:val="28"/>
          <w:szCs w:val="28"/>
          <w:lang w:val="uk-UA"/>
        </w:rPr>
        <w:t>29 листопада</w:t>
      </w:r>
      <w:r w:rsidRPr="00E709B6">
        <w:rPr>
          <w:sz w:val="28"/>
          <w:szCs w:val="28"/>
          <w:lang w:val="uk-UA"/>
        </w:rPr>
        <w:t xml:space="preserve"> 202</w:t>
      </w:r>
      <w:r w:rsidR="00995A1F" w:rsidRPr="00E709B6">
        <w:rPr>
          <w:sz w:val="28"/>
          <w:szCs w:val="28"/>
          <w:lang w:val="uk-UA"/>
        </w:rPr>
        <w:t>4</w:t>
      </w:r>
      <w:r w:rsidRPr="00E709B6">
        <w:rPr>
          <w:sz w:val="28"/>
          <w:szCs w:val="28"/>
          <w:lang w:val="uk-UA"/>
        </w:rPr>
        <w:t xml:space="preserve"> року)</w:t>
      </w:r>
    </w:p>
    <w:p w14:paraId="44C8C45B" w14:textId="77777777" w:rsidR="00F65DD1" w:rsidRPr="00E709B6" w:rsidRDefault="00DD5C56" w:rsidP="00E709B6">
      <w:pPr>
        <w:spacing w:line="276" w:lineRule="auto"/>
        <w:jc w:val="center"/>
        <w:rPr>
          <w:b/>
          <w:sz w:val="28"/>
          <w:szCs w:val="28"/>
          <w:lang w:val="uk-UA"/>
        </w:rPr>
      </w:pPr>
      <w:r w:rsidRPr="00E709B6">
        <w:rPr>
          <w:b/>
          <w:sz w:val="28"/>
          <w:szCs w:val="28"/>
          <w:lang w:val="uk-UA"/>
        </w:rPr>
        <w:t>Блок «</w:t>
      </w:r>
      <w:r w:rsidR="008B7AF5" w:rsidRPr="00E709B6">
        <w:rPr>
          <w:b/>
          <w:sz w:val="28"/>
          <w:szCs w:val="28"/>
          <w:lang w:val="uk-UA"/>
        </w:rPr>
        <w:t>Хімія</w:t>
      </w:r>
      <w:r w:rsidRPr="00E709B6">
        <w:rPr>
          <w:b/>
          <w:sz w:val="28"/>
          <w:szCs w:val="28"/>
          <w:lang w:val="uk-UA"/>
        </w:rPr>
        <w:t>»</w:t>
      </w:r>
    </w:p>
    <w:p w14:paraId="6521AB33" w14:textId="77777777" w:rsidR="00F65DD1" w:rsidRPr="00E709B6" w:rsidRDefault="00F65DD1" w:rsidP="00E709B6">
      <w:pPr>
        <w:spacing w:line="276" w:lineRule="auto"/>
        <w:jc w:val="center"/>
        <w:rPr>
          <w:b/>
          <w:sz w:val="28"/>
          <w:szCs w:val="28"/>
          <w:lang w:val="uk-UA"/>
        </w:rPr>
      </w:pPr>
    </w:p>
    <w:p w14:paraId="57B1C30E" w14:textId="77777777" w:rsidR="00F65DD1" w:rsidRPr="00E709B6" w:rsidRDefault="00F65DD1" w:rsidP="00E709B6">
      <w:pPr>
        <w:spacing w:line="276" w:lineRule="auto"/>
        <w:jc w:val="both"/>
        <w:rPr>
          <w:rFonts w:eastAsia="Calibri"/>
          <w:b/>
          <w:sz w:val="28"/>
          <w:szCs w:val="28"/>
          <w:lang w:val="uk-UA" w:eastAsia="en-US"/>
        </w:rPr>
      </w:pPr>
    </w:p>
    <w:p w14:paraId="5994CFC5" w14:textId="77777777" w:rsidR="000E4875" w:rsidRPr="00E709B6" w:rsidRDefault="004C76A4" w:rsidP="00E709B6">
      <w:pPr>
        <w:pStyle w:val="a3"/>
        <w:numPr>
          <w:ilvl w:val="0"/>
          <w:numId w:val="4"/>
        </w:numPr>
        <w:jc w:val="both"/>
        <w:rPr>
          <w:rFonts w:ascii="Times New Roman" w:hAnsi="Times New Roman"/>
          <w:b/>
          <w:sz w:val="28"/>
          <w:szCs w:val="28"/>
        </w:rPr>
      </w:pPr>
      <w:r w:rsidRPr="00E709B6">
        <w:rPr>
          <w:rFonts w:ascii="Times New Roman" w:hAnsi="Times New Roman"/>
          <w:b/>
          <w:noProof/>
          <w:sz w:val="28"/>
          <w:szCs w:val="28"/>
          <w:lang w:val="ru-RU" w:eastAsia="ru-RU"/>
        </w:rPr>
        <w:drawing>
          <wp:anchor distT="0" distB="0" distL="114300" distR="114300" simplePos="0" relativeHeight="251657216" behindDoc="0" locked="0" layoutInCell="1" allowOverlap="1" wp14:anchorId="36B47819" wp14:editId="4470230F">
            <wp:simplePos x="0" y="0"/>
            <wp:positionH relativeFrom="column">
              <wp:posOffset>3717925</wp:posOffset>
            </wp:positionH>
            <wp:positionV relativeFrom="paragraph">
              <wp:posOffset>195580</wp:posOffset>
            </wp:positionV>
            <wp:extent cx="2165350" cy="1218565"/>
            <wp:effectExtent l="19050" t="0" r="635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stretch>
                      <a:fillRect/>
                    </a:stretch>
                  </pic:blipFill>
                  <pic:spPr>
                    <a:xfrm>
                      <a:off x="0" y="0"/>
                      <a:ext cx="2165350" cy="1218565"/>
                    </a:xfrm>
                    <a:prstGeom prst="rect">
                      <a:avLst/>
                    </a:prstGeom>
                  </pic:spPr>
                </pic:pic>
              </a:graphicData>
            </a:graphic>
          </wp:anchor>
        </w:drawing>
      </w:r>
      <w:r w:rsidR="00904C1E" w:rsidRPr="00E709B6">
        <w:rPr>
          <w:rFonts w:ascii="Times New Roman" w:hAnsi="Times New Roman"/>
          <w:b/>
          <w:sz w:val="28"/>
          <w:szCs w:val="28"/>
        </w:rPr>
        <w:t>«</w:t>
      </w:r>
      <w:r w:rsidRPr="00E709B6">
        <w:rPr>
          <w:rFonts w:ascii="Times New Roman" w:hAnsi="Times New Roman"/>
          <w:b/>
          <w:sz w:val="28"/>
          <w:szCs w:val="28"/>
        </w:rPr>
        <w:t>Бум!</w:t>
      </w:r>
      <w:r w:rsidR="00904C1E" w:rsidRPr="00E709B6">
        <w:rPr>
          <w:rFonts w:ascii="Times New Roman" w:hAnsi="Times New Roman"/>
          <w:b/>
          <w:sz w:val="28"/>
          <w:szCs w:val="28"/>
        </w:rPr>
        <w:t xml:space="preserve">» </w:t>
      </w:r>
    </w:p>
    <w:p w14:paraId="3CF390AF" w14:textId="0CFC9433" w:rsidR="000E4875" w:rsidRPr="00E709B6" w:rsidRDefault="004C76A4" w:rsidP="00E709B6">
      <w:pPr>
        <w:pStyle w:val="a3"/>
        <w:jc w:val="both"/>
        <w:rPr>
          <w:rFonts w:ascii="Times New Roman" w:hAnsi="Times New Roman"/>
          <w:noProof/>
          <w:sz w:val="28"/>
          <w:szCs w:val="28"/>
          <w:lang w:eastAsia="uk-UA"/>
        </w:rPr>
      </w:pPr>
      <w:r w:rsidRPr="00E709B6">
        <w:rPr>
          <w:rFonts w:ascii="Times New Roman" w:hAnsi="Times New Roman"/>
          <w:noProof/>
          <w:sz w:val="28"/>
          <w:szCs w:val="28"/>
          <w:lang w:eastAsia="uk-UA"/>
        </w:rPr>
        <w:t xml:space="preserve">Рідина у хімічній склянці не змінює забарвлення індикаторного папірця, але змушує повітряні кульки швидко лускати. Висловіть припущення щодо вмісту склянки та обґрунтуйте свою думку. </w:t>
      </w:r>
      <w:r w:rsidR="00DD5C56" w:rsidRPr="00E709B6">
        <w:rPr>
          <w:rFonts w:ascii="Times New Roman" w:hAnsi="Times New Roman"/>
          <w:noProof/>
          <w:sz w:val="28"/>
          <w:szCs w:val="28"/>
          <w:lang w:eastAsia="uk-UA"/>
        </w:rPr>
        <w:t>(5 балів)</w:t>
      </w:r>
    </w:p>
    <w:p w14:paraId="68BFD52C" w14:textId="7FDEBB78" w:rsidR="00137010" w:rsidRPr="00E709B6" w:rsidRDefault="00F8525D" w:rsidP="00E709B6">
      <w:pPr>
        <w:pStyle w:val="a3"/>
        <w:jc w:val="both"/>
        <w:rPr>
          <w:rFonts w:ascii="Times New Roman" w:hAnsi="Times New Roman"/>
          <w:noProof/>
          <w:sz w:val="28"/>
          <w:szCs w:val="28"/>
          <w:lang w:eastAsia="uk-UA"/>
        </w:rPr>
      </w:pPr>
      <w:r w:rsidRPr="00E709B6">
        <w:rPr>
          <w:rFonts w:ascii="Times New Roman" w:hAnsi="Times New Roman"/>
          <w:b/>
          <w:bCs/>
          <w:noProof/>
          <w:sz w:val="28"/>
          <w:szCs w:val="28"/>
          <w:lang w:eastAsia="uk-UA"/>
        </w:rPr>
        <w:t>Відповідь.</w:t>
      </w:r>
      <w:r w:rsidR="00137010" w:rsidRPr="00E709B6">
        <w:rPr>
          <w:rFonts w:ascii="Times New Roman" w:hAnsi="Times New Roman"/>
          <w:noProof/>
          <w:sz w:val="28"/>
          <w:szCs w:val="28"/>
          <w:lang w:eastAsia="uk-UA"/>
        </w:rPr>
        <w:t xml:space="preserve"> </w:t>
      </w:r>
      <w:r w:rsidR="00137010" w:rsidRPr="00E709B6">
        <w:rPr>
          <w:rFonts w:ascii="Times New Roman" w:hAnsi="Times New Roman"/>
          <w:noProof/>
          <w:sz w:val="28"/>
          <w:szCs w:val="28"/>
          <w:lang w:eastAsia="uk-UA"/>
        </w:rPr>
        <w:t>Спочатку треба розібратис</w:t>
      </w:r>
      <w:r w:rsidR="00137010" w:rsidRPr="00E709B6">
        <w:rPr>
          <w:rFonts w:ascii="Times New Roman" w:hAnsi="Times New Roman"/>
          <w:noProof/>
          <w:sz w:val="28"/>
          <w:szCs w:val="28"/>
          <w:lang w:eastAsia="uk-UA"/>
        </w:rPr>
        <w:t>я,</w:t>
      </w:r>
      <w:r w:rsidR="00137010" w:rsidRPr="00E709B6">
        <w:rPr>
          <w:rFonts w:ascii="Times New Roman" w:hAnsi="Times New Roman"/>
          <w:noProof/>
          <w:sz w:val="28"/>
          <w:szCs w:val="28"/>
          <w:lang w:eastAsia="uk-UA"/>
        </w:rPr>
        <w:t xml:space="preserve"> з якого матеріалу виготовляють повітряні кульки. Найчастіше для цього використовують латекс на основі натурального або синтетичного каучуку (хоча можуть бути добавки барвників, стабілізаторів тощо). Складемо список речовин, які зможуть зруйнувати полімерні стінки повітряної кульки, причому досить швидко. Це можуть бути розчини кислот або лугів (</w:t>
      </w:r>
      <w:r w:rsidR="005E4389" w:rsidRPr="00E709B6">
        <w:rPr>
          <w:rFonts w:ascii="Times New Roman" w:hAnsi="Times New Roman"/>
          <w:noProof/>
          <w:sz w:val="28"/>
          <w:szCs w:val="28"/>
          <w:lang w:eastAsia="uk-UA"/>
        </w:rPr>
        <w:t>зокрема</w:t>
      </w:r>
      <w:r w:rsidR="00137010" w:rsidRPr="00E709B6">
        <w:rPr>
          <w:rFonts w:ascii="Times New Roman" w:hAnsi="Times New Roman"/>
          <w:noProof/>
          <w:sz w:val="28"/>
          <w:szCs w:val="28"/>
          <w:lang w:eastAsia="uk-UA"/>
        </w:rPr>
        <w:t xml:space="preserve"> концентровані розчини). Але індикатор, опущений у склянку з рідиною, спростовує цю версію. Інший напрям міркувань – руйнація стінок кульки шляхом розчинення. Бутадієновий чи ізопреновий (хлоропреновий тощо) полімер може </w:t>
      </w:r>
      <w:r w:rsidR="00480A1D" w:rsidRPr="00E709B6">
        <w:rPr>
          <w:rFonts w:ascii="Times New Roman" w:hAnsi="Times New Roman"/>
          <w:noProof/>
          <w:sz w:val="28"/>
          <w:szCs w:val="28"/>
          <w:lang w:eastAsia="uk-UA"/>
        </w:rPr>
        <w:t>швидко</w:t>
      </w:r>
      <w:r w:rsidR="00480A1D" w:rsidRPr="00E709B6">
        <w:rPr>
          <w:rFonts w:ascii="Times New Roman" w:hAnsi="Times New Roman"/>
          <w:noProof/>
          <w:sz w:val="28"/>
          <w:szCs w:val="28"/>
          <w:lang w:eastAsia="uk-UA"/>
        </w:rPr>
        <w:t xml:space="preserve"> </w:t>
      </w:r>
      <w:r w:rsidR="00137010" w:rsidRPr="00E709B6">
        <w:rPr>
          <w:rFonts w:ascii="Times New Roman" w:hAnsi="Times New Roman"/>
          <w:noProof/>
          <w:sz w:val="28"/>
          <w:szCs w:val="28"/>
          <w:lang w:eastAsia="uk-UA"/>
        </w:rPr>
        <w:t>набухати і частково розчинятис</w:t>
      </w:r>
      <w:r w:rsidR="00480A1D" w:rsidRPr="00E709B6">
        <w:rPr>
          <w:rFonts w:ascii="Times New Roman" w:hAnsi="Times New Roman"/>
          <w:noProof/>
          <w:sz w:val="28"/>
          <w:szCs w:val="28"/>
          <w:lang w:eastAsia="uk-UA"/>
        </w:rPr>
        <w:t>я</w:t>
      </w:r>
      <w:r w:rsidR="00137010" w:rsidRPr="00E709B6">
        <w:rPr>
          <w:rFonts w:ascii="Times New Roman" w:hAnsi="Times New Roman"/>
          <w:noProof/>
          <w:sz w:val="28"/>
          <w:szCs w:val="28"/>
          <w:lang w:eastAsia="uk-UA"/>
        </w:rPr>
        <w:t xml:space="preserve"> </w:t>
      </w:r>
      <w:r w:rsidR="00480A1D" w:rsidRPr="00E709B6">
        <w:rPr>
          <w:rFonts w:ascii="Times New Roman" w:hAnsi="Times New Roman"/>
          <w:noProof/>
          <w:sz w:val="28"/>
          <w:szCs w:val="28"/>
          <w:lang w:eastAsia="uk-UA"/>
        </w:rPr>
        <w:t>в</w:t>
      </w:r>
      <w:r w:rsidR="00137010" w:rsidRPr="00E709B6">
        <w:rPr>
          <w:rFonts w:ascii="Times New Roman" w:hAnsi="Times New Roman"/>
          <w:noProof/>
          <w:sz w:val="28"/>
          <w:szCs w:val="28"/>
          <w:lang w:eastAsia="uk-UA"/>
        </w:rPr>
        <w:t xml:space="preserve"> неполярних органічних розчинниках. Неполярні (м</w:t>
      </w:r>
      <w:r w:rsidR="000D2DBD" w:rsidRPr="00E709B6">
        <w:rPr>
          <w:rFonts w:ascii="Times New Roman" w:hAnsi="Times New Roman"/>
          <w:noProof/>
          <w:sz w:val="28"/>
          <w:szCs w:val="28"/>
          <w:lang w:eastAsia="uk-UA"/>
        </w:rPr>
        <w:t>а</w:t>
      </w:r>
      <w:r w:rsidR="00137010" w:rsidRPr="00E709B6">
        <w:rPr>
          <w:rFonts w:ascii="Times New Roman" w:hAnsi="Times New Roman"/>
          <w:noProof/>
          <w:sz w:val="28"/>
          <w:szCs w:val="28"/>
          <w:lang w:eastAsia="uk-UA"/>
        </w:rPr>
        <w:t xml:space="preserve">лополярні) вуглеводні, які є рідкими за звичайних умов, не діють на універсальний індикатор. Навіть незначна деструкція стінки повітряної кулі </w:t>
      </w:r>
      <w:r w:rsidR="00EF4C5D" w:rsidRPr="00E709B6">
        <w:rPr>
          <w:rFonts w:ascii="Times New Roman" w:hAnsi="Times New Roman"/>
          <w:noProof/>
          <w:sz w:val="28"/>
          <w:szCs w:val="28"/>
          <w:lang w:eastAsia="uk-UA"/>
        </w:rPr>
        <w:t>в</w:t>
      </w:r>
      <w:r w:rsidR="00137010" w:rsidRPr="00E709B6">
        <w:rPr>
          <w:rFonts w:ascii="Times New Roman" w:hAnsi="Times New Roman"/>
          <w:noProof/>
          <w:sz w:val="28"/>
          <w:szCs w:val="28"/>
          <w:lang w:eastAsia="uk-UA"/>
        </w:rPr>
        <w:t xml:space="preserve">наслідок розчинення матеріалу, з якого вона створена, приведе до того, що кулька швидко лусне. Для </w:t>
      </w:r>
      <w:r w:rsidR="00EF4C5D" w:rsidRPr="00E709B6">
        <w:rPr>
          <w:rFonts w:ascii="Times New Roman" w:hAnsi="Times New Roman"/>
          <w:noProof/>
          <w:sz w:val="28"/>
          <w:szCs w:val="28"/>
          <w:lang w:eastAsia="uk-UA"/>
        </w:rPr>
        <w:t>цього</w:t>
      </w:r>
      <w:r w:rsidR="00137010" w:rsidRPr="00E709B6">
        <w:rPr>
          <w:rFonts w:ascii="Times New Roman" w:hAnsi="Times New Roman"/>
          <w:noProof/>
          <w:sz w:val="28"/>
          <w:szCs w:val="28"/>
          <w:lang w:eastAsia="uk-UA"/>
        </w:rPr>
        <w:t xml:space="preserve"> досліду можна використати багато речовин або їх</w:t>
      </w:r>
      <w:r w:rsidR="00EF4C5D" w:rsidRPr="00E709B6">
        <w:rPr>
          <w:rFonts w:ascii="Times New Roman" w:hAnsi="Times New Roman"/>
          <w:noProof/>
          <w:sz w:val="28"/>
          <w:szCs w:val="28"/>
          <w:lang w:eastAsia="uk-UA"/>
        </w:rPr>
        <w:t>ніх</w:t>
      </w:r>
      <w:r w:rsidR="00137010" w:rsidRPr="00E709B6">
        <w:rPr>
          <w:rFonts w:ascii="Times New Roman" w:hAnsi="Times New Roman"/>
          <w:noProof/>
          <w:sz w:val="28"/>
          <w:szCs w:val="28"/>
          <w:lang w:eastAsia="uk-UA"/>
        </w:rPr>
        <w:t xml:space="preserve"> сумішей. Підійдуть бензен або толуен (не використовували на відео, бо є прекурсором), гексан, дихлорометан тощо. </w:t>
      </w:r>
    </w:p>
    <w:p w14:paraId="2261E2A3" w14:textId="3C59CE4C" w:rsidR="00137010" w:rsidRPr="00E709B6" w:rsidRDefault="00137010" w:rsidP="00E709B6">
      <w:pPr>
        <w:pStyle w:val="a3"/>
        <w:jc w:val="both"/>
        <w:rPr>
          <w:rFonts w:ascii="Times New Roman" w:hAnsi="Times New Roman"/>
          <w:noProof/>
          <w:sz w:val="28"/>
          <w:szCs w:val="28"/>
          <w:lang w:eastAsia="uk-UA"/>
        </w:rPr>
      </w:pPr>
      <w:r w:rsidRPr="00E709B6">
        <w:rPr>
          <w:rFonts w:ascii="Times New Roman" w:hAnsi="Times New Roman"/>
          <w:noProof/>
          <w:sz w:val="28"/>
          <w:szCs w:val="28"/>
          <w:lang w:eastAsia="uk-UA"/>
        </w:rPr>
        <w:t xml:space="preserve">На відео помітно, що дослід відзнято не в лабораторії, а в домашніх умовах. Це можна розглядати як натяк на те, що використано не специфічний реактив, а доступну рідину. Найвідомішою сумішшю вуглеводнів у побуті є бензин. І саме його використовували </w:t>
      </w:r>
      <w:r w:rsidR="00EF4C5D" w:rsidRPr="00E709B6">
        <w:rPr>
          <w:rFonts w:ascii="Times New Roman" w:hAnsi="Times New Roman"/>
          <w:noProof/>
          <w:sz w:val="28"/>
          <w:szCs w:val="28"/>
          <w:lang w:eastAsia="uk-UA"/>
        </w:rPr>
        <w:t>в</w:t>
      </w:r>
      <w:r w:rsidRPr="00E709B6">
        <w:rPr>
          <w:rFonts w:ascii="Times New Roman" w:hAnsi="Times New Roman"/>
          <w:noProof/>
          <w:sz w:val="28"/>
          <w:szCs w:val="28"/>
          <w:lang w:eastAsia="uk-UA"/>
        </w:rPr>
        <w:t xml:space="preserve"> досліді на відео. Такий самий ефект швидкого лускання кульок буде</w:t>
      </w:r>
      <w:r w:rsidR="00EF4C5D" w:rsidRPr="00E709B6">
        <w:rPr>
          <w:rFonts w:ascii="Times New Roman" w:hAnsi="Times New Roman"/>
          <w:noProof/>
          <w:sz w:val="28"/>
          <w:szCs w:val="28"/>
          <w:lang w:eastAsia="uk-UA"/>
        </w:rPr>
        <w:t>,</w:t>
      </w:r>
      <w:r w:rsidRPr="00E709B6">
        <w:rPr>
          <w:rFonts w:ascii="Times New Roman" w:hAnsi="Times New Roman"/>
          <w:noProof/>
          <w:sz w:val="28"/>
          <w:szCs w:val="28"/>
          <w:lang w:eastAsia="uk-UA"/>
        </w:rPr>
        <w:t xml:space="preserve"> якщо використати розчинник для фарби (наприклад сольвент 646</w:t>
      </w:r>
      <w:r w:rsidR="00EF4C5D" w:rsidRPr="00E709B6">
        <w:rPr>
          <w:rFonts w:ascii="Times New Roman" w:hAnsi="Times New Roman"/>
          <w:noProof/>
          <w:sz w:val="28"/>
          <w:szCs w:val="28"/>
          <w:lang w:eastAsia="uk-UA"/>
        </w:rPr>
        <w:t xml:space="preserve"> </w:t>
      </w:r>
      <w:r w:rsidRPr="00E709B6">
        <w:rPr>
          <w:rFonts w:ascii="Times New Roman" w:hAnsi="Times New Roman"/>
          <w:noProof/>
          <w:sz w:val="28"/>
          <w:szCs w:val="28"/>
          <w:lang w:eastAsia="uk-UA"/>
        </w:rPr>
        <w:t>тощо).</w:t>
      </w:r>
    </w:p>
    <w:p w14:paraId="20403F0A" w14:textId="1F671D77" w:rsidR="00137010" w:rsidRPr="00E709B6" w:rsidRDefault="00137010" w:rsidP="00E709B6">
      <w:pPr>
        <w:pStyle w:val="a3"/>
        <w:jc w:val="both"/>
        <w:rPr>
          <w:rFonts w:ascii="Times New Roman" w:hAnsi="Times New Roman"/>
          <w:noProof/>
          <w:sz w:val="28"/>
          <w:szCs w:val="28"/>
          <w:lang w:eastAsia="uk-UA"/>
        </w:rPr>
      </w:pPr>
      <w:r w:rsidRPr="00E709B6">
        <w:rPr>
          <w:rFonts w:ascii="Times New Roman" w:hAnsi="Times New Roman"/>
          <w:noProof/>
          <w:sz w:val="28"/>
          <w:szCs w:val="28"/>
          <w:lang w:eastAsia="uk-UA"/>
        </w:rPr>
        <w:lastRenderedPageBreak/>
        <w:t>У мережі можна знайти багато відеороликів про те, як можна лускати повітряні кульки. Часто для цього застосовують рідину, вичавлену зі шкірки лимона чи апельсина, або ж навіть сік цитрусових. Шкірка апельсин</w:t>
      </w:r>
      <w:r w:rsidR="00E070ED" w:rsidRPr="00E709B6">
        <w:rPr>
          <w:rFonts w:ascii="Times New Roman" w:hAnsi="Times New Roman"/>
          <w:noProof/>
          <w:sz w:val="28"/>
          <w:szCs w:val="28"/>
          <w:lang w:eastAsia="uk-UA"/>
        </w:rPr>
        <w:t>а</w:t>
      </w:r>
      <w:r w:rsidRPr="00E709B6">
        <w:rPr>
          <w:rFonts w:ascii="Times New Roman" w:hAnsi="Times New Roman"/>
          <w:noProof/>
          <w:sz w:val="28"/>
          <w:szCs w:val="28"/>
          <w:lang w:eastAsia="uk-UA"/>
        </w:rPr>
        <w:t xml:space="preserve"> (меншою мірою його м’якоть) містить лімонен, який за хімічною природою є вуглеводнем, тобто працює як розчинник стінок кульки. Однак на практиці лускання кульки відбувається через більший період часу </w:t>
      </w:r>
      <w:r w:rsidR="001F75C4" w:rsidRPr="00E709B6">
        <w:rPr>
          <w:rFonts w:ascii="Times New Roman" w:hAnsi="Times New Roman"/>
          <w:noProof/>
          <w:sz w:val="28"/>
          <w:szCs w:val="28"/>
          <w:lang w:eastAsia="uk-UA"/>
        </w:rPr>
        <w:t>у порівнянні</w:t>
      </w:r>
      <w:r w:rsidR="002F090B" w:rsidRPr="00E709B6">
        <w:rPr>
          <w:rFonts w:ascii="Times New Roman" w:hAnsi="Times New Roman"/>
          <w:noProof/>
          <w:sz w:val="28"/>
          <w:szCs w:val="28"/>
          <w:lang w:eastAsia="uk-UA"/>
        </w:rPr>
        <w:t xml:space="preserve"> з використанням </w:t>
      </w:r>
      <w:r w:rsidRPr="00E709B6">
        <w:rPr>
          <w:rFonts w:ascii="Times New Roman" w:hAnsi="Times New Roman"/>
          <w:noProof/>
          <w:sz w:val="28"/>
          <w:szCs w:val="28"/>
          <w:lang w:eastAsia="uk-UA"/>
        </w:rPr>
        <w:t>бензин</w:t>
      </w:r>
      <w:r w:rsidR="002F090B" w:rsidRPr="00E709B6">
        <w:rPr>
          <w:rFonts w:ascii="Times New Roman" w:hAnsi="Times New Roman"/>
          <w:noProof/>
          <w:sz w:val="28"/>
          <w:szCs w:val="28"/>
          <w:lang w:eastAsia="uk-UA"/>
        </w:rPr>
        <w:t>у</w:t>
      </w:r>
      <w:r w:rsidRPr="00E709B6">
        <w:rPr>
          <w:rFonts w:ascii="Times New Roman" w:hAnsi="Times New Roman"/>
          <w:noProof/>
          <w:sz w:val="28"/>
          <w:szCs w:val="28"/>
          <w:lang w:eastAsia="uk-UA"/>
        </w:rPr>
        <w:t xml:space="preserve"> чи розчинник</w:t>
      </w:r>
      <w:r w:rsidR="002F090B" w:rsidRPr="00E709B6">
        <w:rPr>
          <w:rFonts w:ascii="Times New Roman" w:hAnsi="Times New Roman"/>
          <w:noProof/>
          <w:sz w:val="28"/>
          <w:szCs w:val="28"/>
          <w:lang w:eastAsia="uk-UA"/>
        </w:rPr>
        <w:t>а</w:t>
      </w:r>
      <w:r w:rsidRPr="00E709B6">
        <w:rPr>
          <w:rFonts w:ascii="Times New Roman" w:hAnsi="Times New Roman"/>
          <w:noProof/>
          <w:sz w:val="28"/>
          <w:szCs w:val="28"/>
          <w:lang w:eastAsia="uk-UA"/>
        </w:rPr>
        <w:t>. Це й не дивно, адже лімонену у шкірці порівняно невелика кількість. Окрім того, вичавити зі шкірок таку кількість рідини, щоб поливати нею кульки</w:t>
      </w:r>
      <w:r w:rsidR="00B63E91" w:rsidRPr="00E709B6">
        <w:rPr>
          <w:rFonts w:ascii="Times New Roman" w:hAnsi="Times New Roman"/>
          <w:noProof/>
          <w:sz w:val="28"/>
          <w:szCs w:val="28"/>
          <w:lang w:eastAsia="uk-UA"/>
        </w:rPr>
        <w:t>,</w:t>
      </w:r>
      <w:r w:rsidRPr="00E709B6">
        <w:rPr>
          <w:rFonts w:ascii="Times New Roman" w:hAnsi="Times New Roman"/>
          <w:noProof/>
          <w:sz w:val="28"/>
          <w:szCs w:val="28"/>
          <w:lang w:eastAsia="uk-UA"/>
        </w:rPr>
        <w:t xml:space="preserve"> було б складним і затратним завданням. Що ж до м’якоті цитрусових, то вміст лимонної кислоти одразу б «видав» цю рідину при контакті з індикатором.</w:t>
      </w:r>
    </w:p>
    <w:p w14:paraId="50CE273E" w14:textId="51E22676" w:rsidR="00F8525D" w:rsidRPr="00E709B6" w:rsidRDefault="00137010" w:rsidP="00E709B6">
      <w:pPr>
        <w:pStyle w:val="a3"/>
        <w:jc w:val="both"/>
        <w:rPr>
          <w:rFonts w:ascii="Times New Roman" w:hAnsi="Times New Roman"/>
          <w:sz w:val="28"/>
          <w:szCs w:val="28"/>
        </w:rPr>
      </w:pPr>
      <w:r w:rsidRPr="00E709B6">
        <w:rPr>
          <w:rFonts w:ascii="Times New Roman" w:hAnsi="Times New Roman"/>
          <w:noProof/>
          <w:sz w:val="28"/>
          <w:szCs w:val="28"/>
          <w:lang w:eastAsia="uk-UA"/>
        </w:rPr>
        <w:t>Отже</w:t>
      </w:r>
      <w:r w:rsidR="00B63E91" w:rsidRPr="00E709B6">
        <w:rPr>
          <w:rFonts w:ascii="Times New Roman" w:hAnsi="Times New Roman"/>
          <w:noProof/>
          <w:sz w:val="28"/>
          <w:szCs w:val="28"/>
          <w:lang w:eastAsia="uk-UA"/>
        </w:rPr>
        <w:t>,</w:t>
      </w:r>
      <w:r w:rsidRPr="00E709B6">
        <w:rPr>
          <w:rFonts w:ascii="Times New Roman" w:hAnsi="Times New Roman"/>
          <w:noProof/>
          <w:sz w:val="28"/>
          <w:szCs w:val="28"/>
          <w:lang w:eastAsia="uk-UA"/>
        </w:rPr>
        <w:t xml:space="preserve"> кульки на відео лускали бензином або розчинником для фарби.</w:t>
      </w:r>
    </w:p>
    <w:p w14:paraId="6702546D" w14:textId="77777777" w:rsidR="001354C1" w:rsidRPr="00E709B6" w:rsidRDefault="00B33FBA" w:rsidP="00E709B6">
      <w:pPr>
        <w:pStyle w:val="a3"/>
        <w:jc w:val="both"/>
        <w:rPr>
          <w:rFonts w:ascii="Times New Roman" w:hAnsi="Times New Roman"/>
          <w:b/>
          <w:sz w:val="28"/>
          <w:szCs w:val="28"/>
        </w:rPr>
      </w:pPr>
      <w:r w:rsidRPr="00E709B6">
        <w:rPr>
          <w:rFonts w:ascii="Times New Roman" w:hAnsi="Times New Roman"/>
          <w:sz w:val="28"/>
          <w:szCs w:val="28"/>
        </w:rPr>
        <w:t xml:space="preserve"> </w:t>
      </w:r>
    </w:p>
    <w:p w14:paraId="5F6DC50B" w14:textId="77777777" w:rsidR="004B6A43" w:rsidRPr="00E709B6" w:rsidRDefault="000E4875" w:rsidP="00E709B6">
      <w:pPr>
        <w:pStyle w:val="a3"/>
        <w:numPr>
          <w:ilvl w:val="0"/>
          <w:numId w:val="4"/>
        </w:numPr>
        <w:jc w:val="both"/>
        <w:rPr>
          <w:rFonts w:ascii="Times New Roman" w:hAnsi="Times New Roman"/>
          <w:b/>
          <w:sz w:val="28"/>
          <w:szCs w:val="28"/>
        </w:rPr>
      </w:pPr>
      <w:r w:rsidRPr="00E709B6">
        <w:rPr>
          <w:rFonts w:ascii="Times New Roman" w:hAnsi="Times New Roman"/>
          <w:b/>
          <w:sz w:val="28"/>
          <w:szCs w:val="28"/>
        </w:rPr>
        <w:t xml:space="preserve"> </w:t>
      </w:r>
      <w:r w:rsidR="004B6A43" w:rsidRPr="00E709B6">
        <w:rPr>
          <w:rFonts w:ascii="Times New Roman" w:hAnsi="Times New Roman"/>
          <w:b/>
          <w:sz w:val="28"/>
          <w:szCs w:val="28"/>
        </w:rPr>
        <w:t>«</w:t>
      </w:r>
      <w:r w:rsidR="004C76A4" w:rsidRPr="00E709B6">
        <w:rPr>
          <w:rFonts w:ascii="Times New Roman" w:hAnsi="Times New Roman"/>
          <w:b/>
          <w:sz w:val="28"/>
          <w:szCs w:val="28"/>
        </w:rPr>
        <w:t>Невидиме перетікання</w:t>
      </w:r>
      <w:r w:rsidR="004B6A43" w:rsidRPr="00E709B6">
        <w:rPr>
          <w:rFonts w:ascii="Times New Roman" w:hAnsi="Times New Roman"/>
          <w:b/>
          <w:sz w:val="28"/>
          <w:szCs w:val="28"/>
        </w:rPr>
        <w:t>»</w:t>
      </w:r>
      <w:r w:rsidR="00DD2E95" w:rsidRPr="00E709B6">
        <w:rPr>
          <w:rFonts w:ascii="Times New Roman" w:hAnsi="Times New Roman"/>
          <w:b/>
          <w:sz w:val="28"/>
          <w:szCs w:val="28"/>
        </w:rPr>
        <w:t xml:space="preserve"> </w:t>
      </w:r>
    </w:p>
    <w:p w14:paraId="112D22F9" w14:textId="24C82DBF" w:rsidR="00DD5C56" w:rsidRPr="00E709B6" w:rsidRDefault="004C76A4" w:rsidP="00E709B6">
      <w:pPr>
        <w:pStyle w:val="a3"/>
        <w:spacing w:after="0"/>
        <w:jc w:val="both"/>
        <w:rPr>
          <w:rFonts w:ascii="Times New Roman" w:hAnsi="Times New Roman"/>
          <w:noProof/>
          <w:color w:val="000000"/>
          <w:sz w:val="28"/>
          <w:szCs w:val="28"/>
          <w:lang w:eastAsia="uk-UA"/>
        </w:rPr>
      </w:pPr>
      <w:r w:rsidRPr="00E709B6">
        <w:rPr>
          <w:rFonts w:ascii="Times New Roman" w:hAnsi="Times New Roman"/>
          <w:noProof/>
          <w:lang w:val="ru-RU" w:eastAsia="ru-RU"/>
        </w:rPr>
        <w:drawing>
          <wp:anchor distT="0" distB="0" distL="114300" distR="114300" simplePos="0" relativeHeight="251668480" behindDoc="0" locked="0" layoutInCell="1" allowOverlap="1" wp14:anchorId="1CFDD755" wp14:editId="513AAC66">
            <wp:simplePos x="0" y="0"/>
            <wp:positionH relativeFrom="column">
              <wp:posOffset>390525</wp:posOffset>
            </wp:positionH>
            <wp:positionV relativeFrom="paragraph">
              <wp:posOffset>116840</wp:posOffset>
            </wp:positionV>
            <wp:extent cx="2233930" cy="126301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stretch>
                      <a:fillRect/>
                    </a:stretch>
                  </pic:blipFill>
                  <pic:spPr>
                    <a:xfrm>
                      <a:off x="0" y="0"/>
                      <a:ext cx="2233930" cy="1263015"/>
                    </a:xfrm>
                    <a:prstGeom prst="rect">
                      <a:avLst/>
                    </a:prstGeom>
                  </pic:spPr>
                </pic:pic>
              </a:graphicData>
            </a:graphic>
          </wp:anchor>
        </w:drawing>
      </w:r>
      <w:r w:rsidR="000E4875" w:rsidRPr="00E709B6">
        <w:rPr>
          <w:rFonts w:ascii="Times New Roman" w:hAnsi="Times New Roman"/>
        </w:rPr>
        <w:t xml:space="preserve"> </w:t>
      </w:r>
      <w:r w:rsidRPr="00E709B6">
        <w:rPr>
          <w:rFonts w:ascii="Times New Roman" w:hAnsi="Times New Roman"/>
          <w:noProof/>
          <w:color w:val="000000"/>
          <w:sz w:val="28"/>
          <w:szCs w:val="28"/>
          <w:lang w:eastAsia="uk-UA"/>
        </w:rPr>
        <w:t xml:space="preserve">Під час заняття хімічного гуртка з теми «Галогени» учні й учениці спостерігали цікавий дослід. Переливання рідини з однієї пробірки в іншу не відбувалося, проте колір якимось «магічним» чином перемістився. Спробуйте пояснити таке «переміщення» забарвлення. Висловіть припущення щодо речовин, які містилися в пробірках. Наведіть рівняння реакцій, які можуть пояснити цей дослід. </w:t>
      </w:r>
      <w:r w:rsidR="00DD5C56" w:rsidRPr="00E709B6">
        <w:rPr>
          <w:rFonts w:ascii="Times New Roman" w:hAnsi="Times New Roman"/>
          <w:noProof/>
          <w:color w:val="000000"/>
          <w:sz w:val="28"/>
          <w:szCs w:val="28"/>
          <w:lang w:eastAsia="uk-UA"/>
        </w:rPr>
        <w:t>(5 балів)</w:t>
      </w:r>
    </w:p>
    <w:p w14:paraId="2810BA34" w14:textId="22CF725D" w:rsidR="00EF1387" w:rsidRPr="00E709B6" w:rsidRDefault="002E2433" w:rsidP="00E709B6">
      <w:pPr>
        <w:spacing w:line="276" w:lineRule="auto"/>
        <w:ind w:left="708"/>
        <w:jc w:val="both"/>
        <w:rPr>
          <w:sz w:val="28"/>
          <w:szCs w:val="28"/>
          <w:lang w:val="uk-UA"/>
        </w:rPr>
      </w:pPr>
      <w:r w:rsidRPr="00E709B6">
        <w:rPr>
          <w:b/>
          <w:bCs/>
          <w:noProof/>
          <w:color w:val="000000"/>
          <w:sz w:val="28"/>
          <w:szCs w:val="28"/>
          <w:lang w:eastAsia="uk-UA"/>
        </w:rPr>
        <w:t>Відповідь.</w:t>
      </w:r>
      <w:r w:rsidR="00EF1387" w:rsidRPr="00E709B6">
        <w:rPr>
          <w:sz w:val="28"/>
          <w:szCs w:val="28"/>
          <w:lang w:val="uk-UA"/>
        </w:rPr>
        <w:t xml:space="preserve"> </w:t>
      </w:r>
      <w:r w:rsidR="00EF1387" w:rsidRPr="00E709B6">
        <w:rPr>
          <w:sz w:val="28"/>
          <w:szCs w:val="28"/>
          <w:lang w:val="uk-UA"/>
        </w:rPr>
        <w:t>Зрозуміло, що магічного переміщення кольору бути не могло. У правій пробірці (тій, яку дослідник тримає лівою рукою; т</w:t>
      </w:r>
      <w:r w:rsidR="00DF12F0" w:rsidRPr="00E709B6">
        <w:rPr>
          <w:sz w:val="28"/>
          <w:szCs w:val="28"/>
          <w:lang w:val="uk-UA"/>
        </w:rPr>
        <w:t>ій</w:t>
      </w:r>
      <w:r w:rsidR="00EF1387" w:rsidRPr="00E709B6">
        <w:rPr>
          <w:sz w:val="28"/>
          <w:szCs w:val="28"/>
          <w:lang w:val="uk-UA"/>
        </w:rPr>
        <w:t>, що на початку відео містить безбарвний розчин)</w:t>
      </w:r>
      <w:r w:rsidR="007D2E41" w:rsidRPr="00E709B6">
        <w:rPr>
          <w:sz w:val="28"/>
          <w:szCs w:val="28"/>
          <w:lang w:val="uk-UA"/>
        </w:rPr>
        <w:t>,</w:t>
      </w:r>
      <w:r w:rsidR="00EF1387" w:rsidRPr="00E709B6">
        <w:rPr>
          <w:sz w:val="28"/>
          <w:szCs w:val="28"/>
          <w:lang w:val="uk-UA"/>
        </w:rPr>
        <w:t xml:space="preserve"> вочевидь</w:t>
      </w:r>
      <w:r w:rsidR="007D2E41" w:rsidRPr="00E709B6">
        <w:rPr>
          <w:sz w:val="28"/>
          <w:szCs w:val="28"/>
          <w:lang w:val="uk-UA"/>
        </w:rPr>
        <w:t>,</w:t>
      </w:r>
      <w:r w:rsidR="00EF1387" w:rsidRPr="00E709B6">
        <w:rPr>
          <w:sz w:val="28"/>
          <w:szCs w:val="28"/>
          <w:lang w:val="uk-UA"/>
        </w:rPr>
        <w:t xml:space="preserve"> відбулас</w:t>
      </w:r>
      <w:r w:rsidR="007D2E41" w:rsidRPr="00E709B6">
        <w:rPr>
          <w:sz w:val="28"/>
          <w:szCs w:val="28"/>
          <w:lang w:val="uk-UA"/>
        </w:rPr>
        <w:t>я</w:t>
      </w:r>
      <w:r w:rsidR="00EF1387" w:rsidRPr="00E709B6">
        <w:rPr>
          <w:sz w:val="28"/>
          <w:szCs w:val="28"/>
          <w:lang w:val="uk-UA"/>
        </w:rPr>
        <w:t xml:space="preserve"> хімічна реакція, яку потрібно ідентифікувати. Посутніми підказками є колір, якого набуває рідина у правій пробірці</w:t>
      </w:r>
      <w:r w:rsidR="007D2E41" w:rsidRPr="00E709B6">
        <w:rPr>
          <w:sz w:val="28"/>
          <w:szCs w:val="28"/>
          <w:lang w:val="uk-UA"/>
        </w:rPr>
        <w:t>,</w:t>
      </w:r>
      <w:r w:rsidR="00EF1387" w:rsidRPr="00E709B6">
        <w:rPr>
          <w:sz w:val="28"/>
          <w:szCs w:val="28"/>
          <w:lang w:val="uk-UA"/>
        </w:rPr>
        <w:t xml:space="preserve"> та згадка теми «Галогени» у тексті запитання. Від цих підказок і будемо відштовхуватис</w:t>
      </w:r>
      <w:r w:rsidR="007D2E41" w:rsidRPr="00E709B6">
        <w:rPr>
          <w:sz w:val="28"/>
          <w:szCs w:val="28"/>
          <w:lang w:val="uk-UA"/>
        </w:rPr>
        <w:t>я</w:t>
      </w:r>
      <w:r w:rsidR="00EF1387" w:rsidRPr="00E709B6">
        <w:rPr>
          <w:sz w:val="28"/>
          <w:szCs w:val="28"/>
          <w:lang w:val="uk-UA"/>
        </w:rPr>
        <w:t>.</w:t>
      </w:r>
    </w:p>
    <w:p w14:paraId="168B4B28" w14:textId="77777777" w:rsidR="00D57AF4" w:rsidRPr="00E709B6" w:rsidRDefault="00EF1387" w:rsidP="00E709B6">
      <w:pPr>
        <w:spacing w:line="276" w:lineRule="auto"/>
        <w:ind w:left="708"/>
        <w:jc w:val="both"/>
        <w:rPr>
          <w:sz w:val="28"/>
          <w:szCs w:val="28"/>
          <w:lang w:val="uk-UA"/>
        </w:rPr>
      </w:pPr>
      <w:r w:rsidRPr="00E709B6">
        <w:rPr>
          <w:sz w:val="28"/>
          <w:szCs w:val="28"/>
          <w:lang w:val="uk-UA"/>
        </w:rPr>
        <w:t>Галогенід-аніони є безбарвними, оксигеновмісні аніони, що містять галоген</w:t>
      </w:r>
      <w:r w:rsidR="007D2E41" w:rsidRPr="00E709B6">
        <w:rPr>
          <w:sz w:val="28"/>
          <w:szCs w:val="28"/>
          <w:lang w:val="uk-UA"/>
        </w:rPr>
        <w:t>,</w:t>
      </w:r>
      <w:r w:rsidRPr="00E709B6">
        <w:rPr>
          <w:sz w:val="28"/>
          <w:szCs w:val="28"/>
          <w:lang w:val="uk-UA"/>
        </w:rPr>
        <w:t xml:space="preserve"> – теж. Колір є очевидним натяком на просту речовину йод (</w:t>
      </w:r>
      <w:r w:rsidR="001530FF" w:rsidRPr="00E709B6">
        <w:rPr>
          <w:sz w:val="28"/>
          <w:szCs w:val="28"/>
          <w:lang w:val="uk-UA"/>
        </w:rPr>
        <w:t xml:space="preserve">разом з тим, </w:t>
      </w:r>
      <w:r w:rsidR="007D2E41" w:rsidRPr="00E709B6">
        <w:rPr>
          <w:sz w:val="28"/>
          <w:szCs w:val="28"/>
          <w:lang w:val="uk-UA"/>
        </w:rPr>
        <w:t>в</w:t>
      </w:r>
      <w:r w:rsidRPr="00E709B6">
        <w:rPr>
          <w:sz w:val="28"/>
          <w:szCs w:val="28"/>
          <w:lang w:val="uk-UA"/>
        </w:rPr>
        <w:t xml:space="preserve">раховуючи якість відео та неможливість </w:t>
      </w:r>
      <w:r w:rsidR="007D2E41" w:rsidRPr="00E709B6">
        <w:rPr>
          <w:sz w:val="28"/>
          <w:szCs w:val="28"/>
          <w:lang w:val="uk-UA"/>
        </w:rPr>
        <w:t>в</w:t>
      </w:r>
      <w:r w:rsidRPr="00E709B6">
        <w:rPr>
          <w:sz w:val="28"/>
          <w:szCs w:val="28"/>
          <w:lang w:val="uk-UA"/>
        </w:rPr>
        <w:t>становити концентрацію розчинів у пробірках, погоджуємос</w:t>
      </w:r>
      <w:r w:rsidR="001530FF" w:rsidRPr="00E709B6">
        <w:rPr>
          <w:sz w:val="28"/>
          <w:szCs w:val="28"/>
          <w:lang w:val="uk-UA"/>
        </w:rPr>
        <w:t>я</w:t>
      </w:r>
      <w:r w:rsidRPr="00E709B6">
        <w:rPr>
          <w:sz w:val="28"/>
          <w:szCs w:val="28"/>
          <w:lang w:val="uk-UA"/>
        </w:rPr>
        <w:t>, що подібний візуальний ефект може створити дуже слабенький розчин брому</w:t>
      </w:r>
      <w:r w:rsidR="007D2E41" w:rsidRPr="00E709B6">
        <w:rPr>
          <w:sz w:val="28"/>
          <w:szCs w:val="28"/>
          <w:lang w:val="uk-UA"/>
        </w:rPr>
        <w:t>, о</w:t>
      </w:r>
      <w:r w:rsidRPr="00E709B6">
        <w:rPr>
          <w:sz w:val="28"/>
          <w:szCs w:val="28"/>
          <w:lang w:val="uk-UA"/>
        </w:rPr>
        <w:t xml:space="preserve">тже цей варіант також розглядатимемо як правильний). </w:t>
      </w:r>
      <w:r w:rsidR="00592AA9" w:rsidRPr="00E709B6">
        <w:rPr>
          <w:sz w:val="28"/>
          <w:szCs w:val="28"/>
          <w:lang w:val="uk-UA"/>
        </w:rPr>
        <w:t>Тож</w:t>
      </w:r>
      <w:r w:rsidRPr="00E709B6">
        <w:rPr>
          <w:sz w:val="28"/>
          <w:szCs w:val="28"/>
          <w:lang w:val="uk-UA"/>
        </w:rPr>
        <w:t xml:space="preserve"> у правій пробірці відбулос</w:t>
      </w:r>
      <w:r w:rsidR="00592AA9" w:rsidRPr="00E709B6">
        <w:rPr>
          <w:sz w:val="28"/>
          <w:szCs w:val="28"/>
          <w:lang w:val="uk-UA"/>
        </w:rPr>
        <w:t>я</w:t>
      </w:r>
      <w:r w:rsidRPr="00E709B6">
        <w:rPr>
          <w:sz w:val="28"/>
          <w:szCs w:val="28"/>
          <w:lang w:val="uk-UA"/>
        </w:rPr>
        <w:t xml:space="preserve"> утворення йоду, ймовірно шляхом окиснення </w:t>
      </w:r>
      <w:r w:rsidRPr="00E709B6">
        <w:rPr>
          <w:sz w:val="28"/>
          <w:szCs w:val="28"/>
          <w:lang w:val="uk-UA"/>
        </w:rPr>
        <w:lastRenderedPageBreak/>
        <w:t xml:space="preserve">безбарвного розчину йодиду (найпоширеніший дослід у лабораторії, доступні реактиви). </w:t>
      </w:r>
    </w:p>
    <w:p w14:paraId="24C414B7" w14:textId="7627008C" w:rsidR="00EF1387" w:rsidRPr="00E709B6" w:rsidRDefault="00EF1387" w:rsidP="00E709B6">
      <w:pPr>
        <w:spacing w:line="276" w:lineRule="auto"/>
        <w:ind w:left="708"/>
        <w:jc w:val="both"/>
        <w:rPr>
          <w:sz w:val="28"/>
          <w:szCs w:val="28"/>
          <w:lang w:val="uk-UA"/>
        </w:rPr>
      </w:pPr>
      <w:r w:rsidRPr="00E709B6">
        <w:rPr>
          <w:sz w:val="28"/>
          <w:szCs w:val="28"/>
          <w:lang w:val="uk-UA"/>
        </w:rPr>
        <w:t xml:space="preserve">Що ж спровокувало це окиснення? Адже для реакції підходить багато окисників. Окиснювати необов’язково додаванням рідини або твердої речовини. Можна додати </w:t>
      </w:r>
      <w:r w:rsidR="00D57AF4" w:rsidRPr="00E709B6">
        <w:rPr>
          <w:sz w:val="28"/>
          <w:szCs w:val="28"/>
          <w:lang w:val="uk-UA"/>
        </w:rPr>
        <w:t>газ</w:t>
      </w:r>
      <w:r w:rsidRPr="00E709B6">
        <w:rPr>
          <w:sz w:val="28"/>
          <w:szCs w:val="28"/>
          <w:lang w:val="uk-UA"/>
        </w:rPr>
        <w:t xml:space="preserve">. Тоді не буде необхідності переливати рідину. Який газ? Відповідь на це </w:t>
      </w:r>
      <w:r w:rsidR="00D57AF4" w:rsidRPr="00E709B6">
        <w:rPr>
          <w:sz w:val="28"/>
          <w:szCs w:val="28"/>
          <w:lang w:val="uk-UA"/>
        </w:rPr>
        <w:t>за</w:t>
      </w:r>
      <w:r w:rsidRPr="00E709B6">
        <w:rPr>
          <w:sz w:val="28"/>
          <w:szCs w:val="28"/>
          <w:lang w:val="uk-UA"/>
        </w:rPr>
        <w:t>питання теж варто шукати в темі гуртка «Галогени». Окиснити йод можна іншим галогеном. Звісно, версію щодо фтору ми відкидаємо хоча б з тих міркувань, що дослідник працює зі скляним посудом</w:t>
      </w:r>
      <w:r w:rsidR="00B42F7E" w:rsidRPr="00E709B6">
        <w:rPr>
          <w:sz w:val="28"/>
          <w:szCs w:val="28"/>
          <w:lang w:val="uk-UA"/>
        </w:rPr>
        <w:t>;</w:t>
      </w:r>
      <w:r w:rsidRPr="00E709B6">
        <w:rPr>
          <w:sz w:val="28"/>
          <w:szCs w:val="28"/>
          <w:lang w:val="uk-UA"/>
        </w:rPr>
        <w:t xml:space="preserve"> а от хлор нам підходить. На відео чітко видно, що рідина з однієї пробірки не потрапляє в іншу, проте це не заважає потрапити туди газу. Хлор у 2,5 рази важчий за повітря і, накопичившись у лівій пробірці, легко перетікатиме у праву навіть </w:t>
      </w:r>
      <w:r w:rsidR="00B42F7E" w:rsidRPr="00E709B6">
        <w:rPr>
          <w:sz w:val="28"/>
          <w:szCs w:val="28"/>
          <w:lang w:val="uk-UA"/>
        </w:rPr>
        <w:t>за</w:t>
      </w:r>
      <w:r w:rsidRPr="00E709B6">
        <w:rPr>
          <w:sz w:val="28"/>
          <w:szCs w:val="28"/>
          <w:lang w:val="uk-UA"/>
        </w:rPr>
        <w:t xml:space="preserve"> помірно</w:t>
      </w:r>
      <w:r w:rsidR="00B42F7E" w:rsidRPr="00E709B6">
        <w:rPr>
          <w:sz w:val="28"/>
          <w:szCs w:val="28"/>
          <w:lang w:val="uk-UA"/>
        </w:rPr>
        <w:t>го</w:t>
      </w:r>
      <w:r w:rsidRPr="00E709B6">
        <w:rPr>
          <w:sz w:val="28"/>
          <w:szCs w:val="28"/>
          <w:lang w:val="uk-UA"/>
        </w:rPr>
        <w:t xml:space="preserve"> нахилянн</w:t>
      </w:r>
      <w:r w:rsidR="00B42F7E" w:rsidRPr="00E709B6">
        <w:rPr>
          <w:sz w:val="28"/>
          <w:szCs w:val="28"/>
          <w:lang w:val="uk-UA"/>
        </w:rPr>
        <w:t>я</w:t>
      </w:r>
      <w:r w:rsidRPr="00E709B6">
        <w:rPr>
          <w:sz w:val="28"/>
          <w:szCs w:val="28"/>
          <w:lang w:val="uk-UA"/>
        </w:rPr>
        <w:t xml:space="preserve"> пробірки, тобто тако</w:t>
      </w:r>
      <w:r w:rsidR="00B42F7E" w:rsidRPr="00E709B6">
        <w:rPr>
          <w:sz w:val="28"/>
          <w:szCs w:val="28"/>
          <w:lang w:val="uk-UA"/>
        </w:rPr>
        <w:t>го</w:t>
      </w:r>
      <w:r w:rsidRPr="00E709B6">
        <w:rPr>
          <w:sz w:val="28"/>
          <w:szCs w:val="28"/>
          <w:lang w:val="uk-UA"/>
        </w:rPr>
        <w:t xml:space="preserve">, що не </w:t>
      </w:r>
      <w:r w:rsidR="00B42F7E" w:rsidRPr="00E709B6">
        <w:rPr>
          <w:sz w:val="28"/>
          <w:szCs w:val="28"/>
          <w:lang w:val="uk-UA"/>
        </w:rPr>
        <w:t>дасть</w:t>
      </w:r>
      <w:r w:rsidRPr="00E709B6">
        <w:rPr>
          <w:sz w:val="28"/>
          <w:szCs w:val="28"/>
          <w:lang w:val="uk-UA"/>
        </w:rPr>
        <w:t xml:space="preserve"> рідині</w:t>
      </w:r>
      <w:r w:rsidR="00B42F7E" w:rsidRPr="00E709B6">
        <w:rPr>
          <w:sz w:val="28"/>
          <w:szCs w:val="28"/>
          <w:lang w:val="uk-UA"/>
        </w:rPr>
        <w:t xml:space="preserve"> змогу переливатися</w:t>
      </w:r>
      <w:r w:rsidRPr="00E709B6">
        <w:rPr>
          <w:sz w:val="28"/>
          <w:szCs w:val="28"/>
          <w:lang w:val="uk-UA"/>
        </w:rPr>
        <w:t>. Концентрація газу хлору не настільки висока, щоб помітити його зеленкуватий колір.</w:t>
      </w:r>
    </w:p>
    <w:p w14:paraId="115B7053" w14:textId="67AE2065" w:rsidR="00EF1387" w:rsidRPr="00E709B6" w:rsidRDefault="00EF1387" w:rsidP="00E709B6">
      <w:pPr>
        <w:spacing w:line="276" w:lineRule="auto"/>
        <w:ind w:left="708"/>
        <w:jc w:val="both"/>
        <w:rPr>
          <w:sz w:val="28"/>
          <w:szCs w:val="28"/>
          <w:lang w:val="uk-UA"/>
        </w:rPr>
      </w:pPr>
      <w:r w:rsidRPr="00E709B6">
        <w:rPr>
          <w:sz w:val="28"/>
          <w:szCs w:val="28"/>
          <w:lang w:val="uk-UA"/>
        </w:rPr>
        <w:t>Отже, ключова реакція, яку продемонстровано на відео</w:t>
      </w:r>
      <w:r w:rsidR="00845CE0" w:rsidRPr="00E709B6">
        <w:rPr>
          <w:sz w:val="28"/>
          <w:szCs w:val="28"/>
          <w:lang w:val="uk-UA"/>
        </w:rPr>
        <w:t>, –</w:t>
      </w:r>
      <w:r w:rsidRPr="00E709B6">
        <w:rPr>
          <w:sz w:val="28"/>
          <w:szCs w:val="28"/>
          <w:lang w:val="uk-UA"/>
        </w:rPr>
        <w:t xml:space="preserve"> це окиснення хлором йодид-аніону (під час гуртка демонструється в контексті порівняння окисної здатності галогенів)</w:t>
      </w:r>
      <w:r w:rsidR="00845CE0" w:rsidRPr="00E709B6">
        <w:rPr>
          <w:sz w:val="28"/>
          <w:szCs w:val="28"/>
          <w:lang w:val="uk-UA"/>
        </w:rPr>
        <w:t>:</w:t>
      </w:r>
    </w:p>
    <w:p w14:paraId="7BF0CA55" w14:textId="77777777" w:rsidR="00EF1387" w:rsidRPr="00E709B6" w:rsidRDefault="00EF1387" w:rsidP="00E709B6">
      <w:pPr>
        <w:spacing w:line="276" w:lineRule="auto"/>
        <w:ind w:firstLine="708"/>
        <w:jc w:val="both"/>
        <w:rPr>
          <w:sz w:val="28"/>
          <w:szCs w:val="28"/>
          <w:lang w:val="uk-UA"/>
        </w:rPr>
      </w:pPr>
      <w:r w:rsidRPr="00E709B6">
        <w:rPr>
          <w:sz w:val="28"/>
          <w:szCs w:val="28"/>
          <w:vertAlign w:val="subscript"/>
          <w:lang w:val="uk-UA"/>
        </w:rPr>
        <w:t xml:space="preserve">  0</w:t>
      </w:r>
      <w:r w:rsidRPr="00E709B6">
        <w:rPr>
          <w:sz w:val="28"/>
          <w:szCs w:val="28"/>
          <w:lang w:val="uk-UA"/>
        </w:rPr>
        <w:t xml:space="preserve">                </w:t>
      </w:r>
      <w:r w:rsidRPr="00E709B6">
        <w:rPr>
          <w:sz w:val="28"/>
          <w:szCs w:val="28"/>
          <w:vertAlign w:val="subscript"/>
          <w:lang w:val="uk-UA"/>
        </w:rPr>
        <w:t>0</w:t>
      </w:r>
    </w:p>
    <w:p w14:paraId="5F8F2932" w14:textId="77777777" w:rsidR="00EF1387" w:rsidRPr="00E709B6" w:rsidRDefault="00EF1387" w:rsidP="00E709B6">
      <w:pPr>
        <w:spacing w:line="276" w:lineRule="auto"/>
        <w:ind w:firstLine="708"/>
        <w:jc w:val="both"/>
        <w:rPr>
          <w:sz w:val="28"/>
          <w:szCs w:val="28"/>
          <w:lang w:val="uk-UA"/>
        </w:rPr>
      </w:pPr>
      <w:r w:rsidRPr="00E709B6">
        <w:rPr>
          <w:sz w:val="28"/>
          <w:szCs w:val="28"/>
          <w:lang w:val="en-US"/>
        </w:rPr>
        <w:t>Cl</w:t>
      </w:r>
      <w:r w:rsidRPr="00E709B6">
        <w:rPr>
          <w:sz w:val="28"/>
          <w:szCs w:val="28"/>
          <w:vertAlign w:val="subscript"/>
          <w:lang w:val="uk-UA"/>
        </w:rPr>
        <w:t xml:space="preserve">2 </w:t>
      </w:r>
      <w:r w:rsidRPr="00E709B6">
        <w:rPr>
          <w:sz w:val="28"/>
          <w:szCs w:val="28"/>
          <w:lang w:val="uk-UA"/>
        </w:rPr>
        <w:t>+2</w:t>
      </w:r>
      <w:r w:rsidRPr="00E709B6">
        <w:rPr>
          <w:sz w:val="28"/>
          <w:szCs w:val="28"/>
          <w:lang w:val="en-US"/>
        </w:rPr>
        <w:t>I</w:t>
      </w:r>
      <w:r w:rsidRPr="00E709B6">
        <w:rPr>
          <w:sz w:val="28"/>
          <w:szCs w:val="28"/>
          <w:vertAlign w:val="superscript"/>
          <w:lang w:val="uk-UA"/>
        </w:rPr>
        <w:t>–</w:t>
      </w:r>
      <w:r w:rsidRPr="00E709B6">
        <w:rPr>
          <w:sz w:val="28"/>
          <w:szCs w:val="28"/>
          <w:lang w:val="uk-UA"/>
        </w:rPr>
        <w:t xml:space="preserve"> → </w:t>
      </w:r>
      <w:r w:rsidRPr="00E709B6">
        <w:rPr>
          <w:sz w:val="28"/>
          <w:szCs w:val="28"/>
          <w:lang w:val="en-US"/>
        </w:rPr>
        <w:t>I</w:t>
      </w:r>
      <w:r w:rsidRPr="00E709B6">
        <w:rPr>
          <w:sz w:val="28"/>
          <w:szCs w:val="28"/>
          <w:vertAlign w:val="subscript"/>
          <w:lang w:val="uk-UA"/>
        </w:rPr>
        <w:t>2</w:t>
      </w:r>
      <w:r w:rsidRPr="00E709B6">
        <w:rPr>
          <w:sz w:val="28"/>
          <w:szCs w:val="28"/>
          <w:lang w:val="uk-UA"/>
        </w:rPr>
        <w:t xml:space="preserve"> + 2</w:t>
      </w:r>
      <w:r w:rsidRPr="00E709B6">
        <w:rPr>
          <w:sz w:val="28"/>
          <w:szCs w:val="28"/>
          <w:lang w:val="en-US"/>
        </w:rPr>
        <w:t>Cl</w:t>
      </w:r>
      <w:r w:rsidRPr="00E709B6">
        <w:rPr>
          <w:sz w:val="28"/>
          <w:szCs w:val="28"/>
          <w:vertAlign w:val="superscript"/>
          <w:lang w:val="uk-UA"/>
        </w:rPr>
        <w:t>–</w:t>
      </w:r>
      <w:r w:rsidRPr="00E709B6">
        <w:rPr>
          <w:sz w:val="28"/>
          <w:szCs w:val="28"/>
          <w:lang w:val="uk-UA"/>
        </w:rPr>
        <w:t>.</w:t>
      </w:r>
    </w:p>
    <w:p w14:paraId="122C48FF" w14:textId="1E1DBE53" w:rsidR="00EF1387" w:rsidRPr="00E709B6" w:rsidRDefault="00EF1387" w:rsidP="00E709B6">
      <w:pPr>
        <w:spacing w:line="276" w:lineRule="auto"/>
        <w:ind w:left="708"/>
        <w:jc w:val="both"/>
        <w:rPr>
          <w:sz w:val="28"/>
          <w:szCs w:val="28"/>
          <w:lang w:val="uk-UA"/>
        </w:rPr>
      </w:pPr>
      <w:r w:rsidRPr="00E709B6">
        <w:rPr>
          <w:sz w:val="28"/>
          <w:szCs w:val="28"/>
          <w:lang w:val="uk-UA"/>
        </w:rPr>
        <w:t xml:space="preserve">У правій пробірці розчин калій йодиду може бути замінений калій бромідом, натрій йодидом тощо. </w:t>
      </w:r>
    </w:p>
    <w:p w14:paraId="47F90C58" w14:textId="0F296859" w:rsidR="00EF1387" w:rsidRPr="00E709B6" w:rsidRDefault="00EF1387" w:rsidP="00E709B6">
      <w:pPr>
        <w:spacing w:line="276" w:lineRule="auto"/>
        <w:ind w:left="708"/>
        <w:jc w:val="both"/>
        <w:rPr>
          <w:sz w:val="28"/>
          <w:szCs w:val="28"/>
          <w:lang w:val="uk-UA"/>
        </w:rPr>
      </w:pPr>
      <w:r w:rsidRPr="00E709B6">
        <w:rPr>
          <w:sz w:val="28"/>
          <w:szCs w:val="28"/>
          <w:lang w:val="uk-UA"/>
        </w:rPr>
        <w:t xml:space="preserve">У лівій пробірці відбувається (відбулася) хімічна реакція, </w:t>
      </w:r>
      <w:r w:rsidR="00845CE0" w:rsidRPr="00E709B6">
        <w:rPr>
          <w:sz w:val="28"/>
          <w:szCs w:val="28"/>
          <w:lang w:val="uk-UA"/>
        </w:rPr>
        <w:t>в</w:t>
      </w:r>
      <w:r w:rsidRPr="00E709B6">
        <w:rPr>
          <w:sz w:val="28"/>
          <w:szCs w:val="28"/>
          <w:lang w:val="uk-UA"/>
        </w:rPr>
        <w:t>наслідок якої виділяється (виділився) хлор. Тут теж без «сюрпризів». Одним з найпоширеніших способів добування хлору в лабораторії є взаємодія манган(</w:t>
      </w:r>
      <w:r w:rsidRPr="00E709B6">
        <w:rPr>
          <w:sz w:val="28"/>
          <w:szCs w:val="28"/>
          <w:lang w:val="en-US"/>
        </w:rPr>
        <w:t>IV</w:t>
      </w:r>
      <w:r w:rsidRPr="00E709B6">
        <w:rPr>
          <w:sz w:val="28"/>
          <w:szCs w:val="28"/>
          <w:lang w:val="uk-UA"/>
        </w:rPr>
        <w:t>) оксиду з хлоридною кислотою.</w:t>
      </w:r>
    </w:p>
    <w:p w14:paraId="385B5E2A" w14:textId="77777777" w:rsidR="00EF1387" w:rsidRPr="00E709B6" w:rsidRDefault="00EF1387" w:rsidP="00E709B6">
      <w:pPr>
        <w:spacing w:line="276" w:lineRule="auto"/>
        <w:ind w:firstLine="708"/>
        <w:jc w:val="both"/>
        <w:rPr>
          <w:sz w:val="28"/>
          <w:szCs w:val="28"/>
          <w:lang w:val="en-US"/>
        </w:rPr>
      </w:pPr>
      <w:r w:rsidRPr="00E709B6">
        <w:rPr>
          <w:sz w:val="28"/>
          <w:szCs w:val="28"/>
          <w:lang w:val="en-US"/>
        </w:rPr>
        <w:t>MnO</w:t>
      </w:r>
      <w:r w:rsidRPr="00E709B6">
        <w:rPr>
          <w:sz w:val="28"/>
          <w:szCs w:val="28"/>
          <w:vertAlign w:val="subscript"/>
          <w:lang w:val="en-US"/>
        </w:rPr>
        <w:t>2</w:t>
      </w:r>
      <w:r w:rsidRPr="00E709B6">
        <w:rPr>
          <w:sz w:val="28"/>
          <w:szCs w:val="28"/>
          <w:lang w:val="en-US"/>
        </w:rPr>
        <w:t xml:space="preserve"> + 4 HCl → MnCl</w:t>
      </w:r>
      <w:r w:rsidRPr="00E709B6">
        <w:rPr>
          <w:sz w:val="28"/>
          <w:szCs w:val="28"/>
          <w:vertAlign w:val="subscript"/>
          <w:lang w:val="en-US"/>
        </w:rPr>
        <w:t>2</w:t>
      </w:r>
      <w:r w:rsidRPr="00E709B6">
        <w:rPr>
          <w:sz w:val="28"/>
          <w:szCs w:val="28"/>
          <w:lang w:val="en-US"/>
        </w:rPr>
        <w:t xml:space="preserve"> + Cl</w:t>
      </w:r>
      <w:r w:rsidRPr="00E709B6">
        <w:rPr>
          <w:sz w:val="28"/>
          <w:szCs w:val="28"/>
          <w:vertAlign w:val="subscript"/>
          <w:lang w:val="en-US"/>
        </w:rPr>
        <w:t>2</w:t>
      </w:r>
      <w:r w:rsidRPr="00E709B6">
        <w:rPr>
          <w:sz w:val="28"/>
          <w:szCs w:val="28"/>
          <w:lang w:val="en-US"/>
        </w:rPr>
        <w:t>↑ + 2 H</w:t>
      </w:r>
      <w:r w:rsidRPr="00E709B6">
        <w:rPr>
          <w:sz w:val="28"/>
          <w:szCs w:val="28"/>
          <w:vertAlign w:val="subscript"/>
          <w:lang w:val="en-US"/>
        </w:rPr>
        <w:t>2</w:t>
      </w:r>
      <w:r w:rsidRPr="00E709B6">
        <w:rPr>
          <w:sz w:val="28"/>
          <w:szCs w:val="28"/>
          <w:lang w:val="en-US"/>
        </w:rPr>
        <w:t>O.</w:t>
      </w:r>
    </w:p>
    <w:p w14:paraId="2E8FD17A" w14:textId="7329191B" w:rsidR="002E2433" w:rsidRPr="00E709B6" w:rsidRDefault="00EF1387" w:rsidP="00E709B6">
      <w:pPr>
        <w:pStyle w:val="a3"/>
        <w:jc w:val="both"/>
        <w:rPr>
          <w:rFonts w:ascii="Times New Roman" w:hAnsi="Times New Roman"/>
          <w:sz w:val="28"/>
          <w:szCs w:val="28"/>
        </w:rPr>
      </w:pPr>
      <w:r w:rsidRPr="00E709B6">
        <w:rPr>
          <w:rFonts w:ascii="Times New Roman" w:hAnsi="Times New Roman"/>
          <w:sz w:val="28"/>
          <w:szCs w:val="28"/>
        </w:rPr>
        <w:t>За рахунок манган(</w:t>
      </w:r>
      <w:r w:rsidRPr="00E709B6">
        <w:rPr>
          <w:rFonts w:ascii="Times New Roman" w:hAnsi="Times New Roman"/>
          <w:sz w:val="28"/>
          <w:szCs w:val="28"/>
          <w:lang w:val="en-US"/>
        </w:rPr>
        <w:t>IV</w:t>
      </w:r>
      <w:r w:rsidRPr="00E709B6">
        <w:rPr>
          <w:rFonts w:ascii="Times New Roman" w:hAnsi="Times New Roman"/>
          <w:sz w:val="28"/>
          <w:szCs w:val="28"/>
          <w:lang w:val="ru-RU"/>
        </w:rPr>
        <w:t>)</w:t>
      </w:r>
      <w:r w:rsidRPr="00E709B6">
        <w:rPr>
          <w:rFonts w:ascii="Times New Roman" w:hAnsi="Times New Roman"/>
          <w:sz w:val="28"/>
          <w:szCs w:val="28"/>
        </w:rPr>
        <w:t xml:space="preserve"> оксиду суміш у лівій пробірці набуває темного-коричневого забарвлення. Збільшення концентрації йоду (або брому) у правій пробірці теж приводить до появи схожого забарвлення.</w:t>
      </w:r>
    </w:p>
    <w:p w14:paraId="0BA3541F" w14:textId="77777777" w:rsidR="00F65DD1" w:rsidRPr="00E709B6" w:rsidRDefault="004C76A4" w:rsidP="00E709B6">
      <w:pPr>
        <w:pStyle w:val="a3"/>
        <w:jc w:val="both"/>
        <w:rPr>
          <w:rFonts w:ascii="Times New Roman" w:hAnsi="Times New Roman"/>
          <w:b/>
          <w:sz w:val="28"/>
          <w:szCs w:val="28"/>
        </w:rPr>
      </w:pPr>
      <w:r w:rsidRPr="00E709B6">
        <w:rPr>
          <w:rFonts w:ascii="Times New Roman" w:hAnsi="Times New Roman"/>
          <w:b/>
          <w:noProof/>
          <w:sz w:val="28"/>
          <w:szCs w:val="28"/>
          <w:lang w:val="ru-RU" w:eastAsia="ru-RU"/>
        </w:rPr>
        <w:drawing>
          <wp:anchor distT="0" distB="0" distL="114300" distR="114300" simplePos="0" relativeHeight="251662336" behindDoc="0" locked="0" layoutInCell="1" allowOverlap="1" wp14:anchorId="52F49AB2" wp14:editId="0CDF901C">
            <wp:simplePos x="0" y="0"/>
            <wp:positionH relativeFrom="column">
              <wp:posOffset>3717925</wp:posOffset>
            </wp:positionH>
            <wp:positionV relativeFrom="paragraph">
              <wp:posOffset>206375</wp:posOffset>
            </wp:positionV>
            <wp:extent cx="2048510" cy="1151890"/>
            <wp:effectExtent l="19050" t="0" r="889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9" cstate="print"/>
                    <a:stretch>
                      <a:fillRect/>
                    </a:stretch>
                  </pic:blipFill>
                  <pic:spPr bwMode="auto">
                    <a:xfrm>
                      <a:off x="0" y="0"/>
                      <a:ext cx="2048510" cy="1151890"/>
                    </a:xfrm>
                    <a:prstGeom prst="rect">
                      <a:avLst/>
                    </a:prstGeom>
                    <a:noFill/>
                    <a:ln w="9525">
                      <a:noFill/>
                      <a:miter lim="800000"/>
                      <a:headEnd/>
                      <a:tailEnd/>
                    </a:ln>
                  </pic:spPr>
                </pic:pic>
              </a:graphicData>
            </a:graphic>
          </wp:anchor>
        </w:drawing>
      </w:r>
    </w:p>
    <w:p w14:paraId="13DEDC71" w14:textId="77777777" w:rsidR="00DD5C56" w:rsidRPr="00E709B6" w:rsidRDefault="004B6A43" w:rsidP="00E709B6">
      <w:pPr>
        <w:pStyle w:val="a3"/>
        <w:numPr>
          <w:ilvl w:val="0"/>
          <w:numId w:val="4"/>
        </w:numPr>
        <w:jc w:val="both"/>
        <w:rPr>
          <w:rFonts w:ascii="Times New Roman" w:hAnsi="Times New Roman"/>
          <w:b/>
          <w:sz w:val="28"/>
          <w:szCs w:val="28"/>
        </w:rPr>
      </w:pPr>
      <w:r w:rsidRPr="00E709B6">
        <w:rPr>
          <w:rFonts w:ascii="Times New Roman" w:hAnsi="Times New Roman"/>
          <w:b/>
          <w:sz w:val="28"/>
          <w:szCs w:val="28"/>
        </w:rPr>
        <w:t>«</w:t>
      </w:r>
      <w:r w:rsidR="004C76A4" w:rsidRPr="00E709B6">
        <w:rPr>
          <w:rFonts w:ascii="Times New Roman" w:hAnsi="Times New Roman"/>
          <w:b/>
          <w:sz w:val="28"/>
          <w:szCs w:val="28"/>
        </w:rPr>
        <w:t>Дистанційне підпалювання</w:t>
      </w:r>
      <w:r w:rsidRPr="00E709B6">
        <w:rPr>
          <w:rFonts w:ascii="Times New Roman" w:hAnsi="Times New Roman"/>
          <w:b/>
          <w:sz w:val="28"/>
          <w:szCs w:val="28"/>
        </w:rPr>
        <w:t>»</w:t>
      </w:r>
    </w:p>
    <w:p w14:paraId="67BB90D9" w14:textId="1CE48942" w:rsidR="00F65DD1" w:rsidRPr="00E709B6" w:rsidRDefault="004C76A4" w:rsidP="00E709B6">
      <w:pPr>
        <w:pStyle w:val="a3"/>
        <w:jc w:val="both"/>
        <w:rPr>
          <w:rFonts w:ascii="Times New Roman" w:hAnsi="Times New Roman"/>
          <w:noProof/>
          <w:color w:val="000000"/>
          <w:sz w:val="28"/>
          <w:szCs w:val="28"/>
          <w:lang w:eastAsia="uk-UA"/>
        </w:rPr>
      </w:pPr>
      <w:r w:rsidRPr="00E709B6">
        <w:rPr>
          <w:rFonts w:ascii="Times New Roman" w:hAnsi="Times New Roman"/>
          <w:noProof/>
          <w:color w:val="000000"/>
          <w:sz w:val="28"/>
          <w:szCs w:val="28"/>
          <w:lang w:eastAsia="uk-UA"/>
        </w:rPr>
        <w:t xml:space="preserve">Поясніть, як свічку вдається підпалювати, не підносячи сірник упритул до ґнота. </w:t>
      </w:r>
      <w:r w:rsidR="00DD5C56" w:rsidRPr="00E709B6">
        <w:rPr>
          <w:rFonts w:ascii="Times New Roman" w:hAnsi="Times New Roman"/>
          <w:noProof/>
          <w:color w:val="000000"/>
          <w:sz w:val="28"/>
          <w:szCs w:val="28"/>
          <w:lang w:eastAsia="uk-UA"/>
        </w:rPr>
        <w:t>(5 балів)</w:t>
      </w:r>
    </w:p>
    <w:p w14:paraId="4EFF27A6" w14:textId="0DCC0F6E" w:rsidR="0067629C" w:rsidRPr="00E709B6" w:rsidRDefault="0067629C" w:rsidP="00E709B6">
      <w:pPr>
        <w:pStyle w:val="a3"/>
        <w:jc w:val="both"/>
        <w:rPr>
          <w:rFonts w:ascii="Times New Roman" w:hAnsi="Times New Roman"/>
          <w:noProof/>
          <w:color w:val="000000"/>
          <w:sz w:val="28"/>
          <w:szCs w:val="28"/>
          <w:lang w:eastAsia="uk-UA"/>
        </w:rPr>
      </w:pPr>
      <w:r w:rsidRPr="00E709B6">
        <w:rPr>
          <w:rFonts w:ascii="Times New Roman" w:hAnsi="Times New Roman"/>
          <w:b/>
          <w:bCs/>
          <w:noProof/>
          <w:color w:val="000000"/>
          <w:sz w:val="28"/>
          <w:szCs w:val="28"/>
          <w:lang w:eastAsia="uk-UA"/>
        </w:rPr>
        <w:t>Відповідь.</w:t>
      </w:r>
      <w:r w:rsidRPr="00E709B6">
        <w:rPr>
          <w:rFonts w:ascii="Times New Roman" w:hAnsi="Times New Roman"/>
          <w:noProof/>
          <w:color w:val="000000"/>
          <w:sz w:val="28"/>
          <w:szCs w:val="28"/>
          <w:lang w:eastAsia="uk-UA"/>
        </w:rPr>
        <w:t xml:space="preserve"> </w:t>
      </w:r>
      <w:r w:rsidRPr="00E709B6">
        <w:rPr>
          <w:rFonts w:ascii="Times New Roman" w:hAnsi="Times New Roman"/>
          <w:noProof/>
          <w:color w:val="000000"/>
          <w:sz w:val="28"/>
          <w:szCs w:val="28"/>
          <w:lang w:eastAsia="uk-UA"/>
        </w:rPr>
        <w:t xml:space="preserve">Секрет цього «фокуса» дуже простий. Має бути щось, що горить у газоподібному стані між ґнотом і сірником. Це точно не може бути якийсь компонент повітря. Підказка криється </w:t>
      </w:r>
      <w:r w:rsidR="004325D4" w:rsidRPr="00E709B6">
        <w:rPr>
          <w:rFonts w:ascii="Times New Roman" w:hAnsi="Times New Roman"/>
          <w:noProof/>
          <w:color w:val="000000"/>
          <w:sz w:val="28"/>
          <w:szCs w:val="28"/>
          <w:lang w:eastAsia="uk-UA"/>
        </w:rPr>
        <w:t>в</w:t>
      </w:r>
      <w:r w:rsidRPr="00E709B6">
        <w:rPr>
          <w:rFonts w:ascii="Times New Roman" w:hAnsi="Times New Roman"/>
          <w:noProof/>
          <w:color w:val="000000"/>
          <w:sz w:val="28"/>
          <w:szCs w:val="28"/>
          <w:lang w:eastAsia="uk-UA"/>
        </w:rPr>
        <w:t xml:space="preserve"> тому, що перед «дистанційним» запалюванням свічку </w:t>
      </w:r>
      <w:r w:rsidRPr="00E709B6">
        <w:rPr>
          <w:rFonts w:ascii="Times New Roman" w:hAnsi="Times New Roman"/>
          <w:noProof/>
          <w:color w:val="000000"/>
          <w:sz w:val="28"/>
          <w:szCs w:val="28"/>
          <w:lang w:eastAsia="uk-UA"/>
        </w:rPr>
        <w:lastRenderedPageBreak/>
        <w:t>ненадовго загасили. До цього вона деякий час горіла. Отже, ґніт просочувався розплавленим парафіном. Якщо свічку загасити, то ще кілька секунд розплавлений парафін навколо ґнота буде досить активно випаровуватис</w:t>
      </w:r>
      <w:r w:rsidR="004325D4" w:rsidRPr="00E709B6">
        <w:rPr>
          <w:rFonts w:ascii="Times New Roman" w:hAnsi="Times New Roman"/>
          <w:noProof/>
          <w:color w:val="000000"/>
          <w:sz w:val="28"/>
          <w:szCs w:val="28"/>
          <w:lang w:eastAsia="uk-UA"/>
        </w:rPr>
        <w:t>я</w:t>
      </w:r>
      <w:r w:rsidRPr="00E709B6">
        <w:rPr>
          <w:rFonts w:ascii="Times New Roman" w:hAnsi="Times New Roman"/>
          <w:noProof/>
          <w:color w:val="000000"/>
          <w:sz w:val="28"/>
          <w:szCs w:val="28"/>
          <w:lang w:eastAsia="uk-UA"/>
        </w:rPr>
        <w:t xml:space="preserve">. Пари парафіну легкозаймисті. Вони </w:t>
      </w:r>
      <w:r w:rsidR="004325D4" w:rsidRPr="00E709B6">
        <w:rPr>
          <w:rFonts w:ascii="Times New Roman" w:hAnsi="Times New Roman"/>
          <w:noProof/>
          <w:color w:val="000000"/>
          <w:sz w:val="28"/>
          <w:szCs w:val="28"/>
          <w:lang w:eastAsia="uk-UA"/>
        </w:rPr>
        <w:t>й</w:t>
      </w:r>
      <w:r w:rsidRPr="00E709B6">
        <w:rPr>
          <w:rFonts w:ascii="Times New Roman" w:hAnsi="Times New Roman"/>
          <w:noProof/>
          <w:color w:val="000000"/>
          <w:sz w:val="28"/>
          <w:szCs w:val="28"/>
          <w:lang w:eastAsia="uk-UA"/>
        </w:rPr>
        <w:t xml:space="preserve"> загоряються від запаленого сірника, а </w:t>
      </w:r>
      <w:r w:rsidR="004325D4" w:rsidRPr="00E709B6">
        <w:rPr>
          <w:rFonts w:ascii="Times New Roman" w:hAnsi="Times New Roman"/>
          <w:noProof/>
          <w:color w:val="000000"/>
          <w:sz w:val="28"/>
          <w:szCs w:val="28"/>
          <w:lang w:eastAsia="uk-UA"/>
        </w:rPr>
        <w:t xml:space="preserve">вже </w:t>
      </w:r>
      <w:r w:rsidRPr="00E709B6">
        <w:rPr>
          <w:rFonts w:ascii="Times New Roman" w:hAnsi="Times New Roman"/>
          <w:noProof/>
          <w:color w:val="000000"/>
          <w:sz w:val="28"/>
          <w:szCs w:val="28"/>
          <w:lang w:eastAsia="uk-UA"/>
        </w:rPr>
        <w:t>потім вогонь перекидається на ґніт, який ще теплий і просочений рідким парафіном. Той починає горіти.</w:t>
      </w:r>
    </w:p>
    <w:p w14:paraId="06726AC4" w14:textId="3D50117B" w:rsidR="0067629C" w:rsidRPr="00E709B6" w:rsidRDefault="0067629C" w:rsidP="00E709B6">
      <w:pPr>
        <w:pStyle w:val="a3"/>
        <w:jc w:val="both"/>
        <w:rPr>
          <w:rFonts w:ascii="Times New Roman" w:hAnsi="Times New Roman"/>
          <w:noProof/>
          <w:color w:val="000000"/>
          <w:sz w:val="28"/>
          <w:szCs w:val="28"/>
          <w:lang w:eastAsia="uk-UA"/>
        </w:rPr>
      </w:pPr>
      <w:r w:rsidRPr="00E709B6">
        <w:rPr>
          <w:rFonts w:ascii="Times New Roman" w:hAnsi="Times New Roman"/>
          <w:noProof/>
          <w:color w:val="000000"/>
          <w:sz w:val="28"/>
          <w:szCs w:val="28"/>
          <w:lang w:eastAsia="uk-UA"/>
        </w:rPr>
        <w:t xml:space="preserve">Тож ніякого фокуса немає, лише наука. Запаліть свічку і дайте їй </w:t>
      </w:r>
      <w:r w:rsidR="004325D4" w:rsidRPr="00E709B6">
        <w:rPr>
          <w:rFonts w:ascii="Times New Roman" w:hAnsi="Times New Roman"/>
          <w:noProof/>
          <w:color w:val="000000"/>
          <w:sz w:val="28"/>
          <w:szCs w:val="28"/>
          <w:lang w:eastAsia="uk-UA"/>
        </w:rPr>
        <w:t>п’ять</w:t>
      </w:r>
      <w:r w:rsidRPr="00E709B6">
        <w:rPr>
          <w:rFonts w:ascii="Times New Roman" w:hAnsi="Times New Roman"/>
          <w:noProof/>
          <w:color w:val="000000"/>
          <w:sz w:val="28"/>
          <w:szCs w:val="28"/>
          <w:lang w:eastAsia="uk-UA"/>
        </w:rPr>
        <w:t xml:space="preserve"> хвилин погоріти. Загасіть її, а потім піднесіть запалений сірник до білого диму (випари парафіну) за 1–2 см від ґноту. Свічка знову загориться!</w:t>
      </w:r>
    </w:p>
    <w:p w14:paraId="21B0BEB5" w14:textId="77777777" w:rsidR="00D36A30" w:rsidRPr="00E709B6" w:rsidRDefault="00D36A30" w:rsidP="00E709B6">
      <w:pPr>
        <w:pStyle w:val="a3"/>
        <w:jc w:val="both"/>
        <w:rPr>
          <w:rFonts w:ascii="Times New Roman" w:hAnsi="Times New Roman"/>
          <w:sz w:val="28"/>
          <w:szCs w:val="28"/>
        </w:rPr>
      </w:pPr>
    </w:p>
    <w:p w14:paraId="1490F27C" w14:textId="77777777" w:rsidR="00C46A07" w:rsidRPr="00E709B6" w:rsidRDefault="00D36A30" w:rsidP="00E709B6">
      <w:pPr>
        <w:pStyle w:val="a3"/>
        <w:jc w:val="both"/>
        <w:rPr>
          <w:rFonts w:ascii="Times New Roman" w:hAnsi="Times New Roman"/>
          <w:color w:val="000000"/>
          <w:sz w:val="28"/>
          <w:szCs w:val="28"/>
        </w:rPr>
      </w:pPr>
      <w:r w:rsidRPr="00E709B6">
        <w:rPr>
          <w:rFonts w:ascii="Times New Roman" w:hAnsi="Times New Roman"/>
          <w:b/>
          <w:noProof/>
          <w:sz w:val="28"/>
          <w:szCs w:val="28"/>
          <w:lang w:eastAsia="ru-RU"/>
        </w:rPr>
        <w:drawing>
          <wp:anchor distT="0" distB="0" distL="114300" distR="114300" simplePos="0" relativeHeight="251652096" behindDoc="0" locked="0" layoutInCell="1" allowOverlap="1" wp14:anchorId="77A835CB" wp14:editId="0B24B2B9">
            <wp:simplePos x="0" y="0"/>
            <wp:positionH relativeFrom="column">
              <wp:posOffset>447040</wp:posOffset>
            </wp:positionH>
            <wp:positionV relativeFrom="paragraph">
              <wp:posOffset>142875</wp:posOffset>
            </wp:positionV>
            <wp:extent cx="2044700" cy="1149985"/>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0" cstate="print"/>
                    <a:stretch>
                      <a:fillRect/>
                    </a:stretch>
                  </pic:blipFill>
                  <pic:spPr bwMode="auto">
                    <a:xfrm>
                      <a:off x="0" y="0"/>
                      <a:ext cx="2044700" cy="1149985"/>
                    </a:xfrm>
                    <a:prstGeom prst="rect">
                      <a:avLst/>
                    </a:prstGeom>
                    <a:noFill/>
                    <a:ln w="9525">
                      <a:noFill/>
                      <a:miter lim="800000"/>
                      <a:headEnd/>
                      <a:tailEnd/>
                    </a:ln>
                  </pic:spPr>
                </pic:pic>
              </a:graphicData>
            </a:graphic>
          </wp:anchor>
        </w:drawing>
      </w:r>
    </w:p>
    <w:p w14:paraId="17B33287" w14:textId="77777777" w:rsidR="009066B7" w:rsidRPr="00E709B6" w:rsidRDefault="004B6A43" w:rsidP="00E709B6">
      <w:pPr>
        <w:pStyle w:val="a3"/>
        <w:numPr>
          <w:ilvl w:val="0"/>
          <w:numId w:val="4"/>
        </w:numPr>
        <w:jc w:val="both"/>
        <w:rPr>
          <w:rFonts w:ascii="Times New Roman" w:hAnsi="Times New Roman"/>
          <w:b/>
          <w:sz w:val="28"/>
          <w:szCs w:val="28"/>
        </w:rPr>
      </w:pPr>
      <w:r w:rsidRPr="00E709B6">
        <w:rPr>
          <w:rFonts w:ascii="Times New Roman" w:hAnsi="Times New Roman"/>
          <w:b/>
          <w:sz w:val="28"/>
          <w:szCs w:val="28"/>
        </w:rPr>
        <w:t>«</w:t>
      </w:r>
      <w:r w:rsidR="004C76A4" w:rsidRPr="00E709B6">
        <w:rPr>
          <w:rFonts w:ascii="Times New Roman" w:hAnsi="Times New Roman"/>
          <w:b/>
          <w:sz w:val="28"/>
          <w:szCs w:val="28"/>
        </w:rPr>
        <w:t>Неправильна реакція</w:t>
      </w:r>
      <w:r w:rsidRPr="00E709B6">
        <w:rPr>
          <w:rFonts w:ascii="Times New Roman" w:hAnsi="Times New Roman"/>
          <w:b/>
          <w:sz w:val="28"/>
          <w:szCs w:val="28"/>
        </w:rPr>
        <w:t>»</w:t>
      </w:r>
      <w:r w:rsidR="00082ABE" w:rsidRPr="00E709B6">
        <w:rPr>
          <w:rFonts w:ascii="Times New Roman" w:hAnsi="Times New Roman"/>
          <w:b/>
          <w:sz w:val="28"/>
          <w:szCs w:val="28"/>
        </w:rPr>
        <w:t xml:space="preserve"> </w:t>
      </w:r>
    </w:p>
    <w:p w14:paraId="50A6105A" w14:textId="03EEC0B2" w:rsidR="00DD5C56" w:rsidRPr="00E709B6" w:rsidRDefault="00995A1F" w:rsidP="007602C8">
      <w:pPr>
        <w:pStyle w:val="a3"/>
        <w:spacing w:after="0"/>
        <w:jc w:val="both"/>
        <w:rPr>
          <w:rFonts w:ascii="Times New Roman" w:hAnsi="Times New Roman"/>
          <w:noProof/>
          <w:color w:val="000000"/>
          <w:sz w:val="28"/>
          <w:szCs w:val="28"/>
          <w:lang w:eastAsia="uk-UA"/>
        </w:rPr>
      </w:pPr>
      <w:r w:rsidRPr="00E709B6">
        <w:rPr>
          <w:rFonts w:ascii="Times New Roman" w:hAnsi="Times New Roman"/>
          <w:noProof/>
          <w:color w:val="000000"/>
          <w:sz w:val="28"/>
          <w:szCs w:val="28"/>
          <w:lang w:eastAsia="uk-UA"/>
        </w:rPr>
        <w:t xml:space="preserve"> </w:t>
      </w:r>
      <w:r w:rsidR="004C76A4" w:rsidRPr="00E709B6">
        <w:rPr>
          <w:rFonts w:ascii="Times New Roman" w:hAnsi="Times New Roman"/>
          <w:noProof/>
          <w:color w:val="000000"/>
          <w:sz w:val="28"/>
          <w:szCs w:val="28"/>
          <w:lang w:eastAsia="uk-UA"/>
        </w:rPr>
        <w:t xml:space="preserve">Ви бачите, як дослідник спробував продемонструвати відому якісну реакцію на сульфід-аніон – але щось пішло не так… Поясніть, що в цій демонстрації не відповідає дійсності. У чому причини такої невідповідності? Наведіть необхідні рівняння реакцій.  </w:t>
      </w:r>
      <w:r w:rsidR="00DD5C56" w:rsidRPr="00E709B6">
        <w:rPr>
          <w:rFonts w:ascii="Times New Roman" w:hAnsi="Times New Roman"/>
          <w:noProof/>
          <w:color w:val="000000"/>
          <w:sz w:val="28"/>
          <w:szCs w:val="28"/>
          <w:lang w:eastAsia="uk-UA"/>
        </w:rPr>
        <w:t>(5 балів)</w:t>
      </w:r>
    </w:p>
    <w:p w14:paraId="3AD3F79B" w14:textId="1E0AF0FB" w:rsidR="009A0C71" w:rsidRPr="00E709B6" w:rsidRDefault="00EB40DF" w:rsidP="007602C8">
      <w:pPr>
        <w:spacing w:line="276" w:lineRule="auto"/>
        <w:ind w:left="708"/>
        <w:jc w:val="both"/>
        <w:rPr>
          <w:sz w:val="28"/>
          <w:szCs w:val="28"/>
          <w:lang w:val="uk-UA"/>
        </w:rPr>
      </w:pPr>
      <w:r w:rsidRPr="007602C8">
        <w:rPr>
          <w:b/>
          <w:bCs/>
          <w:noProof/>
          <w:color w:val="000000"/>
          <w:sz w:val="28"/>
          <w:szCs w:val="28"/>
          <w:lang w:val="uk-UA" w:eastAsia="uk-UA"/>
        </w:rPr>
        <w:t>Відповідь.</w:t>
      </w:r>
      <w:r w:rsidRPr="00E709B6">
        <w:rPr>
          <w:noProof/>
          <w:color w:val="000000"/>
          <w:sz w:val="28"/>
          <w:szCs w:val="28"/>
          <w:lang w:val="uk-UA" w:eastAsia="uk-UA"/>
        </w:rPr>
        <w:t xml:space="preserve"> </w:t>
      </w:r>
      <w:r w:rsidR="009A0C71" w:rsidRPr="00E709B6">
        <w:rPr>
          <w:sz w:val="28"/>
          <w:szCs w:val="28"/>
          <w:lang w:val="uk-UA"/>
        </w:rPr>
        <w:t xml:space="preserve">Проаналізувавши відео, можна дійти висновку, що дослідник хоче продемонструвати утворення осаду нерозчинної речовини </w:t>
      </w:r>
      <w:r w:rsidR="001E58A0">
        <w:rPr>
          <w:sz w:val="28"/>
          <w:szCs w:val="28"/>
          <w:lang w:val="uk-UA"/>
        </w:rPr>
        <w:t>в</w:t>
      </w:r>
      <w:r w:rsidR="009A0C71" w:rsidRPr="00E709B6">
        <w:rPr>
          <w:sz w:val="28"/>
          <w:szCs w:val="28"/>
          <w:lang w:val="uk-UA"/>
        </w:rPr>
        <w:t>наслідок здійсненої реакції. То що ж не так із дослідом на відео?</w:t>
      </w:r>
    </w:p>
    <w:p w14:paraId="70CEC2B5" w14:textId="22A081F6" w:rsidR="009A0C71" w:rsidRPr="00E709B6" w:rsidRDefault="009A0C71" w:rsidP="00E709B6">
      <w:pPr>
        <w:spacing w:line="276" w:lineRule="auto"/>
        <w:ind w:left="708"/>
        <w:jc w:val="both"/>
        <w:rPr>
          <w:sz w:val="28"/>
          <w:szCs w:val="28"/>
          <w:lang w:val="uk-UA"/>
        </w:rPr>
      </w:pPr>
      <w:r w:rsidRPr="00E709B6">
        <w:rPr>
          <w:sz w:val="28"/>
          <w:szCs w:val="28"/>
          <w:lang w:val="uk-UA"/>
        </w:rPr>
        <w:t xml:space="preserve">Із тексту запитання ми знаємо, що це має бути якісна реакція на сульфід аніон. Найвідомішою реакцію для виявлення </w:t>
      </w:r>
      <w:r w:rsidRPr="00E709B6">
        <w:rPr>
          <w:sz w:val="28"/>
          <w:szCs w:val="28"/>
          <w:lang w:val="en-US"/>
        </w:rPr>
        <w:t>S</w:t>
      </w:r>
      <w:r w:rsidRPr="00E709B6">
        <w:rPr>
          <w:sz w:val="28"/>
          <w:szCs w:val="28"/>
          <w:vertAlign w:val="superscript"/>
          <w:lang w:val="uk-UA"/>
        </w:rPr>
        <w:t>2–</w:t>
      </w:r>
      <w:r w:rsidRPr="00E709B6">
        <w:rPr>
          <w:sz w:val="28"/>
          <w:szCs w:val="28"/>
          <w:lang w:val="uk-UA"/>
        </w:rPr>
        <w:t xml:space="preserve"> є реакція з </w:t>
      </w:r>
      <w:r w:rsidRPr="00E709B6">
        <w:rPr>
          <w:sz w:val="28"/>
          <w:szCs w:val="28"/>
          <w:lang w:val="en-US"/>
        </w:rPr>
        <w:t>Pb</w:t>
      </w:r>
      <w:r w:rsidRPr="00E709B6">
        <w:rPr>
          <w:sz w:val="28"/>
          <w:szCs w:val="28"/>
          <w:vertAlign w:val="superscript"/>
          <w:lang w:val="uk-UA"/>
        </w:rPr>
        <w:t>2+</w:t>
      </w:r>
      <w:r w:rsidRPr="00E709B6">
        <w:rPr>
          <w:sz w:val="28"/>
          <w:szCs w:val="28"/>
          <w:lang w:val="uk-UA"/>
        </w:rPr>
        <w:t>. Унаслідок цієї реакції має утворюватис</w:t>
      </w:r>
      <w:r w:rsidR="001E58A0">
        <w:rPr>
          <w:sz w:val="28"/>
          <w:szCs w:val="28"/>
          <w:lang w:val="uk-UA"/>
        </w:rPr>
        <w:t>я</w:t>
      </w:r>
      <w:r w:rsidRPr="00E709B6">
        <w:rPr>
          <w:sz w:val="28"/>
          <w:szCs w:val="28"/>
          <w:lang w:val="uk-UA"/>
        </w:rPr>
        <w:t xml:space="preserve"> </w:t>
      </w:r>
      <w:r w:rsidRPr="00E709B6">
        <w:rPr>
          <w:b/>
          <w:sz w:val="28"/>
          <w:szCs w:val="28"/>
          <w:lang w:val="uk-UA"/>
        </w:rPr>
        <w:t>чорний</w:t>
      </w:r>
      <w:r w:rsidRPr="00E709B6">
        <w:rPr>
          <w:sz w:val="28"/>
          <w:szCs w:val="28"/>
          <w:lang w:val="uk-UA"/>
        </w:rPr>
        <w:t xml:space="preserve"> осад плюмбум(ІІ) сульфіду (</w:t>
      </w:r>
      <w:r w:rsidRPr="00E709B6">
        <w:rPr>
          <w:i/>
          <w:sz w:val="28"/>
          <w:szCs w:val="28"/>
          <w:lang w:val="uk-UA"/>
        </w:rPr>
        <w:t>Ф.</w:t>
      </w:r>
      <w:r w:rsidR="001E58A0">
        <w:rPr>
          <w:i/>
          <w:sz w:val="28"/>
          <w:szCs w:val="28"/>
          <w:lang w:val="uk-UA"/>
        </w:rPr>
        <w:t> </w:t>
      </w:r>
      <w:r w:rsidRPr="00E709B6">
        <w:rPr>
          <w:i/>
          <w:sz w:val="28"/>
          <w:szCs w:val="28"/>
          <w:lang w:val="uk-UA"/>
        </w:rPr>
        <w:t>Г.</w:t>
      </w:r>
      <w:r w:rsidR="001E58A0">
        <w:rPr>
          <w:i/>
          <w:sz w:val="28"/>
          <w:szCs w:val="28"/>
          <w:lang w:val="uk-UA"/>
        </w:rPr>
        <w:t> </w:t>
      </w:r>
      <w:r w:rsidRPr="00E709B6">
        <w:rPr>
          <w:i/>
          <w:sz w:val="28"/>
          <w:szCs w:val="28"/>
          <w:lang w:val="uk-UA"/>
        </w:rPr>
        <w:t>Жаровський, А.</w:t>
      </w:r>
      <w:r w:rsidR="001E58A0">
        <w:rPr>
          <w:i/>
          <w:sz w:val="28"/>
          <w:szCs w:val="28"/>
          <w:lang w:val="uk-UA"/>
        </w:rPr>
        <w:t> </w:t>
      </w:r>
      <w:r w:rsidRPr="00E709B6">
        <w:rPr>
          <w:i/>
          <w:sz w:val="28"/>
          <w:szCs w:val="28"/>
          <w:lang w:val="uk-UA"/>
        </w:rPr>
        <w:t>Т.</w:t>
      </w:r>
      <w:r w:rsidR="001E58A0">
        <w:rPr>
          <w:i/>
          <w:sz w:val="28"/>
          <w:szCs w:val="28"/>
          <w:lang w:val="uk-UA"/>
        </w:rPr>
        <w:t> </w:t>
      </w:r>
      <w:r w:rsidRPr="00E709B6">
        <w:rPr>
          <w:i/>
          <w:sz w:val="28"/>
          <w:szCs w:val="28"/>
          <w:lang w:val="uk-UA"/>
        </w:rPr>
        <w:t>Пилипенко, І.</w:t>
      </w:r>
      <w:r w:rsidR="001E58A0">
        <w:rPr>
          <w:i/>
          <w:sz w:val="28"/>
          <w:szCs w:val="28"/>
          <w:lang w:val="uk-UA"/>
        </w:rPr>
        <w:t> </w:t>
      </w:r>
      <w:r w:rsidRPr="00E709B6">
        <w:rPr>
          <w:i/>
          <w:sz w:val="28"/>
          <w:szCs w:val="28"/>
          <w:lang w:val="uk-UA"/>
        </w:rPr>
        <w:t>В.</w:t>
      </w:r>
      <w:r w:rsidR="001E58A0">
        <w:rPr>
          <w:i/>
          <w:sz w:val="28"/>
          <w:szCs w:val="28"/>
          <w:lang w:val="uk-UA"/>
        </w:rPr>
        <w:t> </w:t>
      </w:r>
      <w:r w:rsidRPr="00E709B6">
        <w:rPr>
          <w:i/>
          <w:sz w:val="28"/>
          <w:szCs w:val="28"/>
          <w:lang w:val="uk-UA"/>
        </w:rPr>
        <w:t>П</w:t>
      </w:r>
      <w:r w:rsidR="001E58A0">
        <w:rPr>
          <w:i/>
          <w:sz w:val="28"/>
          <w:szCs w:val="28"/>
          <w:lang w:val="uk-UA"/>
        </w:rPr>
        <w:t>’</w:t>
      </w:r>
      <w:r w:rsidRPr="00E709B6">
        <w:rPr>
          <w:i/>
          <w:sz w:val="28"/>
          <w:szCs w:val="28"/>
          <w:lang w:val="uk-UA"/>
        </w:rPr>
        <w:t>ятницький</w:t>
      </w:r>
      <w:r w:rsidRPr="00E709B6">
        <w:rPr>
          <w:sz w:val="28"/>
          <w:szCs w:val="28"/>
          <w:lang w:val="uk-UA"/>
        </w:rPr>
        <w:t>).</w:t>
      </w:r>
    </w:p>
    <w:p w14:paraId="47108BF2" w14:textId="7A704822" w:rsidR="009A0C71" w:rsidRPr="00E709B6" w:rsidRDefault="001E58A0" w:rsidP="00E709B6">
      <w:pPr>
        <w:spacing w:line="276" w:lineRule="auto"/>
        <w:ind w:left="708"/>
        <w:jc w:val="both"/>
        <w:rPr>
          <w:sz w:val="28"/>
          <w:szCs w:val="28"/>
          <w:lang w:val="uk-UA"/>
        </w:rPr>
      </w:pPr>
      <w:r>
        <w:rPr>
          <w:sz w:val="28"/>
          <w:szCs w:val="28"/>
          <w:lang w:val="uk-UA"/>
        </w:rPr>
        <w:t>Проте</w:t>
      </w:r>
      <w:r w:rsidR="009A0C71" w:rsidRPr="00E709B6">
        <w:rPr>
          <w:sz w:val="28"/>
          <w:szCs w:val="28"/>
          <w:lang w:val="uk-UA"/>
        </w:rPr>
        <w:t xml:space="preserve"> на відео осад білого кольору. Отже, що не так із цим дослідом</w:t>
      </w:r>
      <w:r>
        <w:rPr>
          <w:sz w:val="28"/>
          <w:szCs w:val="28"/>
          <w:lang w:val="uk-UA"/>
        </w:rPr>
        <w:t>,</w:t>
      </w:r>
      <w:r w:rsidR="009A0C71" w:rsidRPr="00E709B6">
        <w:rPr>
          <w:sz w:val="28"/>
          <w:szCs w:val="28"/>
          <w:lang w:val="uk-UA"/>
        </w:rPr>
        <w:t xml:space="preserve"> ми зрозуміли</w:t>
      </w:r>
      <w:r>
        <w:rPr>
          <w:sz w:val="28"/>
          <w:szCs w:val="28"/>
          <w:lang w:val="uk-UA"/>
        </w:rPr>
        <w:t>:</w:t>
      </w:r>
      <w:r w:rsidR="009A0C71" w:rsidRPr="00E709B6">
        <w:rPr>
          <w:sz w:val="28"/>
          <w:szCs w:val="28"/>
          <w:lang w:val="uk-UA"/>
        </w:rPr>
        <w:t xml:space="preserve"> неправильний колір осаду. Але чому?</w:t>
      </w:r>
    </w:p>
    <w:p w14:paraId="60D595DC" w14:textId="10A0B59E" w:rsidR="009A0C71" w:rsidRPr="00E709B6" w:rsidRDefault="009A0C71" w:rsidP="00E709B6">
      <w:pPr>
        <w:spacing w:line="276" w:lineRule="auto"/>
        <w:ind w:left="708"/>
        <w:jc w:val="both"/>
        <w:rPr>
          <w:sz w:val="28"/>
          <w:szCs w:val="28"/>
          <w:lang w:val="uk-UA"/>
        </w:rPr>
      </w:pPr>
      <w:r w:rsidRPr="00E709B6">
        <w:rPr>
          <w:sz w:val="28"/>
          <w:szCs w:val="28"/>
          <w:lang w:val="uk-UA"/>
        </w:rPr>
        <w:t>Білий осад, що містить елементи Плюмбум і Сульфур</w:t>
      </w:r>
      <w:r w:rsidR="00E74B54">
        <w:rPr>
          <w:sz w:val="28"/>
          <w:szCs w:val="28"/>
          <w:lang w:val="uk-UA"/>
        </w:rPr>
        <w:t>,</w:t>
      </w:r>
      <w:r w:rsidRPr="00E709B6">
        <w:rPr>
          <w:sz w:val="28"/>
          <w:szCs w:val="28"/>
          <w:lang w:val="uk-UA"/>
        </w:rPr>
        <w:t xml:space="preserve"> наштовхує нас на думку, що це може бути поганорозчинний плюмбум(ІІ) сульфат. І це</w:t>
      </w:r>
      <w:r w:rsidR="00E74B54">
        <w:rPr>
          <w:sz w:val="28"/>
          <w:szCs w:val="28"/>
          <w:lang w:val="uk-UA"/>
        </w:rPr>
        <w:t xml:space="preserve"> </w:t>
      </w:r>
      <w:r w:rsidRPr="00E709B6">
        <w:rPr>
          <w:sz w:val="28"/>
          <w:szCs w:val="28"/>
          <w:lang w:val="uk-UA"/>
        </w:rPr>
        <w:t>частина правильної відповіді. Але звідки там узявся сульфат? Відповідь знаходимо на баночці:</w:t>
      </w:r>
    </w:p>
    <w:p w14:paraId="7CE2F5AE" w14:textId="77777777" w:rsidR="009A0C71" w:rsidRPr="00E709B6" w:rsidRDefault="009A0C71" w:rsidP="00E709B6">
      <w:pPr>
        <w:spacing w:line="276" w:lineRule="auto"/>
        <w:ind w:firstLine="708"/>
        <w:jc w:val="both"/>
      </w:pPr>
      <w:r w:rsidRPr="00E709B6">
        <w:object w:dxaOrig="4320" w:dyaOrig="3924" w14:anchorId="2F2F0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196.2pt" o:ole="">
            <v:imagedata r:id="rId11" o:title=""/>
          </v:shape>
          <o:OLEObject Type="Embed" ProgID="PBrush" ShapeID="_x0000_i1027" DrawAspect="Content" ObjectID="_1794596046" r:id="rId12"/>
        </w:object>
      </w:r>
    </w:p>
    <w:p w14:paraId="29F80F78" w14:textId="483BCD98" w:rsidR="009A0C71" w:rsidRPr="00E709B6" w:rsidRDefault="009A0C71" w:rsidP="00E709B6">
      <w:pPr>
        <w:spacing w:line="276" w:lineRule="auto"/>
        <w:ind w:left="708"/>
        <w:jc w:val="both"/>
        <w:rPr>
          <w:sz w:val="28"/>
          <w:szCs w:val="28"/>
          <w:lang w:val="uk-UA"/>
        </w:rPr>
      </w:pPr>
      <w:r w:rsidRPr="00E709B6">
        <w:rPr>
          <w:sz w:val="28"/>
          <w:szCs w:val="28"/>
          <w:lang w:val="uk-UA"/>
        </w:rPr>
        <w:t xml:space="preserve">Для досліду взято </w:t>
      </w:r>
      <w:r w:rsidRPr="00E709B6">
        <w:rPr>
          <w:b/>
          <w:sz w:val="28"/>
          <w:szCs w:val="28"/>
          <w:lang w:val="uk-UA"/>
        </w:rPr>
        <w:t>протермінований реактив</w:t>
      </w:r>
      <w:r w:rsidRPr="00E709B6">
        <w:rPr>
          <w:sz w:val="28"/>
          <w:szCs w:val="28"/>
          <w:lang w:val="uk-UA"/>
        </w:rPr>
        <w:t>! Можливо</w:t>
      </w:r>
      <w:r w:rsidR="00BC5BD1">
        <w:rPr>
          <w:sz w:val="28"/>
          <w:szCs w:val="28"/>
          <w:lang w:val="uk-UA"/>
        </w:rPr>
        <w:t>,</w:t>
      </w:r>
      <w:r w:rsidRPr="00E709B6">
        <w:rPr>
          <w:sz w:val="28"/>
          <w:szCs w:val="28"/>
          <w:lang w:val="uk-UA"/>
        </w:rPr>
        <w:t xml:space="preserve"> для когось це буде дивним, але абсолютна більшість хімічних реактивів мають свій термін придатності. Тобто термін, протягом якого виробник гарантує збереження властивостей речовини. Відеодослід знятий у 2024 році, а термін придатності реактиву сплив у 2019-му. Що ж сталос</w:t>
      </w:r>
      <w:r w:rsidR="0025348B">
        <w:rPr>
          <w:sz w:val="28"/>
          <w:szCs w:val="28"/>
          <w:lang w:val="uk-UA"/>
        </w:rPr>
        <w:t xml:space="preserve">я </w:t>
      </w:r>
      <w:r w:rsidRPr="00E709B6">
        <w:rPr>
          <w:sz w:val="28"/>
          <w:szCs w:val="28"/>
          <w:lang w:val="uk-UA"/>
        </w:rPr>
        <w:t>з натрій сульфідом? Найперше</w:t>
      </w:r>
      <w:r w:rsidR="0025348B">
        <w:rPr>
          <w:sz w:val="28"/>
          <w:szCs w:val="28"/>
          <w:lang w:val="uk-UA"/>
        </w:rPr>
        <w:t xml:space="preserve"> –</w:t>
      </w:r>
      <w:r w:rsidRPr="00E709B6">
        <w:rPr>
          <w:sz w:val="28"/>
          <w:szCs w:val="28"/>
          <w:lang w:val="uk-UA"/>
        </w:rPr>
        <w:t xml:space="preserve"> це повільне, але невпинне окиснення сульфід аніону. Навіть якщо припустити, що кисень повітря для цього не дуже підходить, то за п’ять років точно значною мірою відбулас</w:t>
      </w:r>
      <w:r w:rsidR="0025348B">
        <w:rPr>
          <w:sz w:val="28"/>
          <w:szCs w:val="28"/>
          <w:lang w:val="uk-UA"/>
        </w:rPr>
        <w:t>я</w:t>
      </w:r>
      <w:r w:rsidRPr="00E709B6">
        <w:rPr>
          <w:sz w:val="28"/>
          <w:szCs w:val="28"/>
          <w:lang w:val="uk-UA"/>
        </w:rPr>
        <w:t xml:space="preserve"> реакція:</w:t>
      </w:r>
    </w:p>
    <w:p w14:paraId="2C7640CB" w14:textId="77777777" w:rsidR="009A0C71" w:rsidRPr="00E709B6" w:rsidRDefault="009A0C71" w:rsidP="00E709B6">
      <w:pPr>
        <w:spacing w:line="276" w:lineRule="auto"/>
        <w:ind w:firstLine="708"/>
        <w:jc w:val="both"/>
        <w:rPr>
          <w:sz w:val="28"/>
          <w:szCs w:val="28"/>
          <w:lang w:val="uk-UA"/>
        </w:rPr>
      </w:pPr>
      <w:r w:rsidRPr="00E709B6">
        <w:rPr>
          <w:sz w:val="28"/>
          <w:szCs w:val="28"/>
          <w:lang w:val="en-US"/>
        </w:rPr>
        <w:t>S</w:t>
      </w:r>
      <w:r w:rsidRPr="00E709B6">
        <w:rPr>
          <w:sz w:val="28"/>
          <w:szCs w:val="28"/>
          <w:vertAlign w:val="superscript"/>
          <w:lang w:val="uk-UA"/>
        </w:rPr>
        <w:t>2–</w:t>
      </w:r>
      <w:r w:rsidRPr="00E709B6">
        <w:rPr>
          <w:sz w:val="28"/>
          <w:szCs w:val="28"/>
          <w:lang w:val="uk-UA"/>
        </w:rPr>
        <w:t xml:space="preserve"> + 2</w:t>
      </w:r>
      <w:r w:rsidRPr="00E709B6">
        <w:rPr>
          <w:sz w:val="28"/>
          <w:szCs w:val="28"/>
          <w:lang w:val="en-US"/>
        </w:rPr>
        <w:t>O</w:t>
      </w:r>
      <w:r w:rsidRPr="00E709B6">
        <w:rPr>
          <w:sz w:val="28"/>
          <w:szCs w:val="28"/>
          <w:vertAlign w:val="subscript"/>
          <w:lang w:val="uk-UA"/>
        </w:rPr>
        <w:t>2</w:t>
      </w:r>
      <w:r w:rsidRPr="00E709B6">
        <w:rPr>
          <w:sz w:val="28"/>
          <w:szCs w:val="28"/>
          <w:lang w:val="uk-UA"/>
        </w:rPr>
        <w:t xml:space="preserve"> → </w:t>
      </w:r>
      <w:r w:rsidRPr="00E709B6">
        <w:rPr>
          <w:sz w:val="28"/>
          <w:szCs w:val="28"/>
          <w:lang w:val="en-US"/>
        </w:rPr>
        <w:t>SO</w:t>
      </w:r>
      <w:r w:rsidRPr="00E709B6">
        <w:rPr>
          <w:sz w:val="28"/>
          <w:szCs w:val="28"/>
          <w:vertAlign w:val="subscript"/>
          <w:lang w:val="uk-UA"/>
        </w:rPr>
        <w:t>4</w:t>
      </w:r>
      <w:r w:rsidRPr="00E709B6">
        <w:rPr>
          <w:sz w:val="28"/>
          <w:szCs w:val="28"/>
          <w:vertAlign w:val="superscript"/>
          <w:lang w:val="uk-UA"/>
        </w:rPr>
        <w:t>2–</w:t>
      </w:r>
      <w:r w:rsidRPr="00E709B6">
        <w:rPr>
          <w:sz w:val="28"/>
          <w:szCs w:val="28"/>
          <w:lang w:val="uk-UA"/>
        </w:rPr>
        <w:t>.</w:t>
      </w:r>
    </w:p>
    <w:p w14:paraId="4FA06930" w14:textId="77777777" w:rsidR="009A0C71" w:rsidRPr="00E709B6" w:rsidRDefault="009A0C71" w:rsidP="00E709B6">
      <w:pPr>
        <w:spacing w:line="276" w:lineRule="auto"/>
        <w:ind w:left="708"/>
        <w:jc w:val="both"/>
        <w:rPr>
          <w:sz w:val="28"/>
          <w:szCs w:val="28"/>
          <w:lang w:val="uk-UA"/>
        </w:rPr>
      </w:pPr>
      <w:r w:rsidRPr="00E709B6">
        <w:rPr>
          <w:sz w:val="28"/>
          <w:szCs w:val="28"/>
          <w:lang w:val="uk-UA"/>
        </w:rPr>
        <w:t>Це є одним із пояснень утворення білого малорозчинного плюмбум(ІІ) сульфату.</w:t>
      </w:r>
    </w:p>
    <w:p w14:paraId="57F02E2D" w14:textId="281EE609" w:rsidR="009A0C71" w:rsidRPr="00E709B6" w:rsidRDefault="009A0C71" w:rsidP="00E709B6">
      <w:pPr>
        <w:spacing w:line="276" w:lineRule="auto"/>
        <w:ind w:left="708"/>
        <w:jc w:val="both"/>
        <w:rPr>
          <w:sz w:val="28"/>
          <w:szCs w:val="28"/>
          <w:lang w:val="uk-UA"/>
        </w:rPr>
      </w:pPr>
      <w:r w:rsidRPr="00E709B6">
        <w:rPr>
          <w:sz w:val="28"/>
          <w:szCs w:val="28"/>
          <w:lang w:val="uk-UA"/>
        </w:rPr>
        <w:t xml:space="preserve">Але значно швидше і суттєвою мірою відбувся </w:t>
      </w:r>
      <w:r w:rsidRPr="00E709B6">
        <w:rPr>
          <w:b/>
          <w:sz w:val="28"/>
          <w:szCs w:val="28"/>
          <w:lang w:val="uk-UA"/>
        </w:rPr>
        <w:t>гідроліз сульфіду</w:t>
      </w:r>
      <w:r w:rsidRPr="00E709B6">
        <w:rPr>
          <w:sz w:val="28"/>
          <w:szCs w:val="28"/>
          <w:lang w:val="uk-UA"/>
        </w:rPr>
        <w:t xml:space="preserve">. По-перше, натрій сульфід гігроскопічний і взаємодіяв з вологою повітря. </w:t>
      </w:r>
      <w:r w:rsidR="00A62869">
        <w:rPr>
          <w:sz w:val="28"/>
          <w:szCs w:val="28"/>
          <w:lang w:val="uk-UA"/>
        </w:rPr>
        <w:t>У разі</w:t>
      </w:r>
      <w:r w:rsidRPr="00E709B6">
        <w:rPr>
          <w:sz w:val="28"/>
          <w:szCs w:val="28"/>
          <w:lang w:val="uk-UA"/>
        </w:rPr>
        <w:t xml:space="preserve"> тривало</w:t>
      </w:r>
      <w:r w:rsidR="00A62869">
        <w:rPr>
          <w:sz w:val="28"/>
          <w:szCs w:val="28"/>
          <w:lang w:val="uk-UA"/>
        </w:rPr>
        <w:t>го</w:t>
      </w:r>
      <w:r w:rsidRPr="00E709B6">
        <w:rPr>
          <w:sz w:val="28"/>
          <w:szCs w:val="28"/>
          <w:lang w:val="uk-UA"/>
        </w:rPr>
        <w:t xml:space="preserve"> зберіганн</w:t>
      </w:r>
      <w:r w:rsidR="00A62869">
        <w:rPr>
          <w:sz w:val="28"/>
          <w:szCs w:val="28"/>
          <w:lang w:val="uk-UA"/>
        </w:rPr>
        <w:t>я</w:t>
      </w:r>
      <w:r w:rsidRPr="00E709B6">
        <w:rPr>
          <w:sz w:val="28"/>
          <w:szCs w:val="28"/>
          <w:lang w:val="uk-UA"/>
        </w:rPr>
        <w:t xml:space="preserve"> кристалічний сульфід буквально-таки «пливе» у баночці. По-друге, у складі реактиву є кристалізаційна вода. Унаслідок гідролізу:</w:t>
      </w:r>
    </w:p>
    <w:p w14:paraId="34286916" w14:textId="77777777" w:rsidR="009A0C71" w:rsidRPr="00E709B6" w:rsidRDefault="009A0C71" w:rsidP="00E709B6">
      <w:pPr>
        <w:spacing w:line="276" w:lineRule="auto"/>
        <w:ind w:firstLine="708"/>
        <w:jc w:val="both"/>
        <w:rPr>
          <w:sz w:val="28"/>
          <w:szCs w:val="28"/>
        </w:rPr>
      </w:pPr>
      <w:r w:rsidRPr="00E709B6">
        <w:rPr>
          <w:sz w:val="28"/>
          <w:szCs w:val="28"/>
          <w:lang w:val="en-US"/>
        </w:rPr>
        <w:t>S</w:t>
      </w:r>
      <w:r w:rsidRPr="00E709B6">
        <w:rPr>
          <w:sz w:val="28"/>
          <w:szCs w:val="28"/>
          <w:vertAlign w:val="superscript"/>
        </w:rPr>
        <w:t xml:space="preserve">2– </w:t>
      </w:r>
      <w:r w:rsidRPr="00E709B6">
        <w:rPr>
          <w:sz w:val="28"/>
          <w:szCs w:val="28"/>
        </w:rPr>
        <w:t xml:space="preserve">+ </w:t>
      </w:r>
      <w:r w:rsidRPr="00E709B6">
        <w:rPr>
          <w:sz w:val="28"/>
          <w:szCs w:val="28"/>
          <w:lang w:val="en-US"/>
        </w:rPr>
        <w:t>H</w:t>
      </w:r>
      <w:r w:rsidRPr="00E709B6">
        <w:rPr>
          <w:sz w:val="28"/>
          <w:szCs w:val="28"/>
          <w:vertAlign w:val="subscript"/>
        </w:rPr>
        <w:t>2</w:t>
      </w:r>
      <w:r w:rsidRPr="00E709B6">
        <w:rPr>
          <w:sz w:val="28"/>
          <w:szCs w:val="28"/>
          <w:lang w:val="en-US"/>
        </w:rPr>
        <w:t>O</w:t>
      </w:r>
      <w:r w:rsidRPr="00E709B6">
        <w:rPr>
          <w:sz w:val="28"/>
          <w:szCs w:val="28"/>
        </w:rPr>
        <w:t xml:space="preserve"> </w:t>
      </w:r>
      <w:r w:rsidRPr="00E709B6">
        <w:rPr>
          <w:rStyle w:val="hgkelc"/>
          <w:rFonts w:ascii="Cambria Math" w:hAnsi="Cambria Math" w:cs="Cambria Math"/>
          <w:b/>
          <w:bCs/>
          <w:lang w:val="uk-UA"/>
        </w:rPr>
        <w:t>⇄</w:t>
      </w:r>
      <w:r w:rsidRPr="00E709B6">
        <w:rPr>
          <w:rStyle w:val="hgkelc"/>
          <w:b/>
          <w:bCs/>
          <w:lang w:val="uk-UA"/>
        </w:rPr>
        <w:t xml:space="preserve"> </w:t>
      </w:r>
      <w:r w:rsidRPr="00E709B6">
        <w:rPr>
          <w:sz w:val="28"/>
          <w:szCs w:val="28"/>
          <w:lang w:val="uk-UA"/>
        </w:rPr>
        <w:t>HS</w:t>
      </w:r>
      <w:r w:rsidRPr="00E709B6">
        <w:rPr>
          <w:sz w:val="28"/>
          <w:szCs w:val="28"/>
          <w:vertAlign w:val="superscript"/>
        </w:rPr>
        <w:t>–</w:t>
      </w:r>
      <w:r w:rsidRPr="00E709B6">
        <w:rPr>
          <w:sz w:val="28"/>
          <w:szCs w:val="28"/>
        </w:rPr>
        <w:t xml:space="preserve"> + </w:t>
      </w:r>
      <w:r w:rsidRPr="00E709B6">
        <w:rPr>
          <w:sz w:val="28"/>
          <w:szCs w:val="28"/>
          <w:lang w:val="en-US"/>
        </w:rPr>
        <w:t>OH</w:t>
      </w:r>
      <w:r w:rsidRPr="00E709B6">
        <w:rPr>
          <w:sz w:val="28"/>
          <w:szCs w:val="28"/>
          <w:vertAlign w:val="superscript"/>
        </w:rPr>
        <w:t>–</w:t>
      </w:r>
      <w:r w:rsidRPr="00E709B6">
        <w:rPr>
          <w:sz w:val="28"/>
          <w:szCs w:val="28"/>
        </w:rPr>
        <w:t xml:space="preserve">, </w:t>
      </w:r>
    </w:p>
    <w:p w14:paraId="0D544AAF" w14:textId="07C5A64F" w:rsidR="009A0C71" w:rsidRPr="00E709B6" w:rsidRDefault="009A0C71" w:rsidP="00E709B6">
      <w:pPr>
        <w:spacing w:line="276" w:lineRule="auto"/>
        <w:ind w:left="708"/>
        <w:jc w:val="both"/>
        <w:rPr>
          <w:sz w:val="28"/>
          <w:szCs w:val="28"/>
          <w:lang w:val="uk-UA"/>
        </w:rPr>
      </w:pPr>
      <w:r w:rsidRPr="00E709B6">
        <w:rPr>
          <w:sz w:val="28"/>
          <w:szCs w:val="28"/>
          <w:lang w:val="uk-UA"/>
        </w:rPr>
        <w:t>утворилос</w:t>
      </w:r>
      <w:r w:rsidR="003279D6">
        <w:rPr>
          <w:sz w:val="28"/>
          <w:szCs w:val="28"/>
          <w:lang w:val="uk-UA"/>
        </w:rPr>
        <w:t>я</w:t>
      </w:r>
      <w:r w:rsidRPr="00E709B6">
        <w:rPr>
          <w:sz w:val="28"/>
          <w:szCs w:val="28"/>
          <w:lang w:val="uk-UA"/>
        </w:rPr>
        <w:t xml:space="preserve"> лужне середовище, надлишок гідроксид аніонів. У лужному середовищі </w:t>
      </w:r>
      <w:r w:rsidRPr="00E709B6">
        <w:rPr>
          <w:sz w:val="28"/>
          <w:szCs w:val="28"/>
          <w:lang w:val="en-US"/>
        </w:rPr>
        <w:t>Pb</w:t>
      </w:r>
      <w:r w:rsidRPr="00E709B6">
        <w:rPr>
          <w:sz w:val="28"/>
          <w:szCs w:val="28"/>
          <w:vertAlign w:val="superscript"/>
          <w:lang w:val="uk-UA"/>
        </w:rPr>
        <w:t xml:space="preserve">2+ </w:t>
      </w:r>
      <w:r w:rsidRPr="00E709B6">
        <w:rPr>
          <w:sz w:val="28"/>
          <w:szCs w:val="28"/>
          <w:lang w:val="uk-UA"/>
        </w:rPr>
        <w:t xml:space="preserve">утворив малорозчинний </w:t>
      </w:r>
      <w:r w:rsidRPr="00E709B6">
        <w:rPr>
          <w:b/>
          <w:sz w:val="28"/>
          <w:szCs w:val="28"/>
          <w:lang w:val="uk-UA"/>
        </w:rPr>
        <w:t xml:space="preserve">білий </w:t>
      </w:r>
      <w:r w:rsidRPr="00E709B6">
        <w:rPr>
          <w:sz w:val="28"/>
          <w:szCs w:val="28"/>
          <w:lang w:val="uk-UA"/>
        </w:rPr>
        <w:t>плюмбум(ІІ) гідроксид.</w:t>
      </w:r>
    </w:p>
    <w:p w14:paraId="75C1DF4E" w14:textId="77777777" w:rsidR="009A0C71" w:rsidRPr="00E709B6" w:rsidRDefault="009A0C71" w:rsidP="00E709B6">
      <w:pPr>
        <w:spacing w:line="276" w:lineRule="auto"/>
        <w:ind w:firstLine="708"/>
        <w:jc w:val="both"/>
        <w:rPr>
          <w:sz w:val="28"/>
          <w:szCs w:val="28"/>
          <w:lang w:val="uk-UA"/>
        </w:rPr>
      </w:pPr>
      <w:r w:rsidRPr="00E709B6">
        <w:rPr>
          <w:sz w:val="28"/>
          <w:szCs w:val="28"/>
          <w:lang w:val="en-US"/>
        </w:rPr>
        <w:t>Pb</w:t>
      </w:r>
      <w:r w:rsidRPr="00E709B6">
        <w:rPr>
          <w:sz w:val="28"/>
          <w:szCs w:val="28"/>
          <w:vertAlign w:val="superscript"/>
          <w:lang w:val="uk-UA"/>
        </w:rPr>
        <w:t xml:space="preserve">2+ </w:t>
      </w:r>
      <w:r w:rsidRPr="00E709B6">
        <w:rPr>
          <w:sz w:val="28"/>
          <w:szCs w:val="28"/>
          <w:lang w:val="uk-UA"/>
        </w:rPr>
        <w:t xml:space="preserve">+ 2 </w:t>
      </w:r>
      <w:r w:rsidRPr="00E709B6">
        <w:rPr>
          <w:sz w:val="28"/>
          <w:szCs w:val="28"/>
          <w:lang w:val="en-US"/>
        </w:rPr>
        <w:t>OH</w:t>
      </w:r>
      <w:r w:rsidRPr="00E709B6">
        <w:rPr>
          <w:sz w:val="28"/>
          <w:szCs w:val="28"/>
          <w:vertAlign w:val="superscript"/>
          <w:lang w:val="uk-UA"/>
        </w:rPr>
        <w:t xml:space="preserve">– </w:t>
      </w:r>
      <w:r w:rsidRPr="00E709B6">
        <w:rPr>
          <w:sz w:val="28"/>
          <w:szCs w:val="28"/>
          <w:lang w:val="uk-UA"/>
        </w:rPr>
        <w:t xml:space="preserve">→ </w:t>
      </w:r>
      <w:r w:rsidRPr="00E709B6">
        <w:rPr>
          <w:sz w:val="28"/>
          <w:szCs w:val="28"/>
          <w:lang w:val="en-US"/>
        </w:rPr>
        <w:t>Pb</w:t>
      </w:r>
      <w:r w:rsidRPr="00E709B6">
        <w:rPr>
          <w:sz w:val="28"/>
          <w:szCs w:val="28"/>
          <w:lang w:val="uk-UA"/>
        </w:rPr>
        <w:t>(</w:t>
      </w:r>
      <w:r w:rsidRPr="00E709B6">
        <w:rPr>
          <w:sz w:val="28"/>
          <w:szCs w:val="28"/>
          <w:lang w:val="en-US"/>
        </w:rPr>
        <w:t>OH</w:t>
      </w:r>
      <w:r w:rsidRPr="00E709B6">
        <w:rPr>
          <w:sz w:val="28"/>
          <w:szCs w:val="28"/>
          <w:lang w:val="uk-UA"/>
        </w:rPr>
        <w:t>)</w:t>
      </w:r>
      <w:r w:rsidRPr="00E709B6">
        <w:rPr>
          <w:sz w:val="28"/>
          <w:szCs w:val="28"/>
          <w:vertAlign w:val="subscript"/>
          <w:lang w:val="uk-UA"/>
        </w:rPr>
        <w:t>2</w:t>
      </w:r>
      <w:r w:rsidRPr="00E709B6">
        <w:rPr>
          <w:sz w:val="28"/>
          <w:szCs w:val="28"/>
          <w:lang w:val="uk-UA"/>
        </w:rPr>
        <w:t>.</w:t>
      </w:r>
    </w:p>
    <w:p w14:paraId="29A0BB55" w14:textId="77777777" w:rsidR="009A0C71" w:rsidRPr="00E709B6" w:rsidRDefault="009A0C71" w:rsidP="00E709B6">
      <w:pPr>
        <w:spacing w:line="276" w:lineRule="auto"/>
        <w:ind w:left="708"/>
        <w:jc w:val="both"/>
        <w:rPr>
          <w:sz w:val="28"/>
          <w:szCs w:val="28"/>
          <w:lang w:val="uk-UA"/>
        </w:rPr>
      </w:pPr>
      <w:r w:rsidRPr="00E709B6">
        <w:rPr>
          <w:sz w:val="28"/>
          <w:szCs w:val="28"/>
          <w:lang w:val="uk-UA"/>
        </w:rPr>
        <w:t xml:space="preserve">Саме плюмбум(ІІ) гідроксид разом із плюмбум(ІІ) сульфатом є основними складниками білого осаду, який бачимо у відеоексперименті. </w:t>
      </w:r>
    </w:p>
    <w:p w14:paraId="7963296D" w14:textId="4D4B4864" w:rsidR="00EB40DF" w:rsidRPr="00E709B6" w:rsidRDefault="009A0C71" w:rsidP="00E709B6">
      <w:pPr>
        <w:pStyle w:val="a3"/>
        <w:jc w:val="both"/>
        <w:rPr>
          <w:rFonts w:ascii="Times New Roman" w:hAnsi="Times New Roman"/>
          <w:noProof/>
          <w:color w:val="000000"/>
          <w:sz w:val="28"/>
          <w:szCs w:val="28"/>
          <w:lang w:eastAsia="uk-UA"/>
        </w:rPr>
      </w:pPr>
      <w:r w:rsidRPr="00E709B6">
        <w:rPr>
          <w:rFonts w:ascii="Times New Roman" w:hAnsi="Times New Roman"/>
          <w:sz w:val="28"/>
          <w:szCs w:val="28"/>
        </w:rPr>
        <w:t>Тож аби вдало проводити хімічний експеримент</w:t>
      </w:r>
      <w:r w:rsidR="003279D6">
        <w:rPr>
          <w:rFonts w:ascii="Times New Roman" w:hAnsi="Times New Roman"/>
          <w:sz w:val="28"/>
          <w:szCs w:val="28"/>
        </w:rPr>
        <w:t>,</w:t>
      </w:r>
      <w:r w:rsidRPr="00E709B6">
        <w:rPr>
          <w:rFonts w:ascii="Times New Roman" w:hAnsi="Times New Roman"/>
          <w:sz w:val="28"/>
          <w:szCs w:val="28"/>
        </w:rPr>
        <w:t xml:space="preserve"> треба користуватис</w:t>
      </w:r>
      <w:r w:rsidR="003279D6">
        <w:rPr>
          <w:rFonts w:ascii="Times New Roman" w:hAnsi="Times New Roman"/>
          <w:sz w:val="28"/>
          <w:szCs w:val="28"/>
        </w:rPr>
        <w:t>я</w:t>
      </w:r>
      <w:r w:rsidRPr="00E709B6">
        <w:rPr>
          <w:rFonts w:ascii="Times New Roman" w:hAnsi="Times New Roman"/>
          <w:sz w:val="28"/>
          <w:szCs w:val="28"/>
        </w:rPr>
        <w:t xml:space="preserve"> реактивами, зважаючи на їх</w:t>
      </w:r>
      <w:r w:rsidR="003279D6">
        <w:rPr>
          <w:rFonts w:ascii="Times New Roman" w:hAnsi="Times New Roman"/>
          <w:sz w:val="28"/>
          <w:szCs w:val="28"/>
        </w:rPr>
        <w:t>ній</w:t>
      </w:r>
      <w:r w:rsidRPr="00E709B6">
        <w:rPr>
          <w:rFonts w:ascii="Times New Roman" w:hAnsi="Times New Roman"/>
          <w:sz w:val="28"/>
          <w:szCs w:val="28"/>
        </w:rPr>
        <w:t xml:space="preserve"> термін придатності.</w:t>
      </w:r>
    </w:p>
    <w:sectPr w:rsidR="00EB40DF" w:rsidRPr="00E709B6" w:rsidSect="004574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85A61"/>
    <w:multiLevelType w:val="hybridMultilevel"/>
    <w:tmpl w:val="E848AB94"/>
    <w:lvl w:ilvl="0" w:tplc="E06C330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BFA24BB"/>
    <w:multiLevelType w:val="hybridMultilevel"/>
    <w:tmpl w:val="1BF270B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47B8340F"/>
    <w:multiLevelType w:val="hybridMultilevel"/>
    <w:tmpl w:val="A060ED2A"/>
    <w:lvl w:ilvl="0" w:tplc="07C0B70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51E32EEA"/>
    <w:multiLevelType w:val="hybridMultilevel"/>
    <w:tmpl w:val="CEBA4346"/>
    <w:lvl w:ilvl="0" w:tplc="077A4C56">
      <w:start w:val="1"/>
      <w:numFmt w:val="decimal"/>
      <w:lvlText w:val="%1."/>
      <w:lvlJc w:val="left"/>
      <w:pPr>
        <w:ind w:left="720" w:hanging="360"/>
      </w:pPr>
      <w:rPr>
        <w:rFonts w:ascii="Times New Roman" w:eastAsia="Calibri" w:hAnsi="Times New Roman"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3D44ABE"/>
    <w:multiLevelType w:val="hybridMultilevel"/>
    <w:tmpl w:val="3C8E7C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D5C56"/>
    <w:rsid w:val="00082ABE"/>
    <w:rsid w:val="000D2DBD"/>
    <w:rsid w:val="000E4875"/>
    <w:rsid w:val="000F0AA1"/>
    <w:rsid w:val="001354C1"/>
    <w:rsid w:val="00137010"/>
    <w:rsid w:val="001530FF"/>
    <w:rsid w:val="00196CEC"/>
    <w:rsid w:val="001E58A0"/>
    <w:rsid w:val="001F75C4"/>
    <w:rsid w:val="002474AA"/>
    <w:rsid w:val="0025348B"/>
    <w:rsid w:val="00253AB3"/>
    <w:rsid w:val="00293666"/>
    <w:rsid w:val="002B43FE"/>
    <w:rsid w:val="002B5D1A"/>
    <w:rsid w:val="002E2433"/>
    <w:rsid w:val="002F090B"/>
    <w:rsid w:val="002F0B5E"/>
    <w:rsid w:val="003279D6"/>
    <w:rsid w:val="00327AA2"/>
    <w:rsid w:val="004325D4"/>
    <w:rsid w:val="00467315"/>
    <w:rsid w:val="00480A1D"/>
    <w:rsid w:val="004B6A43"/>
    <w:rsid w:val="004C76A4"/>
    <w:rsid w:val="004D087A"/>
    <w:rsid w:val="004E5677"/>
    <w:rsid w:val="0050341B"/>
    <w:rsid w:val="005629EE"/>
    <w:rsid w:val="00592AA9"/>
    <w:rsid w:val="005E4389"/>
    <w:rsid w:val="005F2796"/>
    <w:rsid w:val="0063017B"/>
    <w:rsid w:val="0067629C"/>
    <w:rsid w:val="006A16D2"/>
    <w:rsid w:val="007073A0"/>
    <w:rsid w:val="007365C6"/>
    <w:rsid w:val="007602C8"/>
    <w:rsid w:val="007D20D6"/>
    <w:rsid w:val="007D2E41"/>
    <w:rsid w:val="008367F6"/>
    <w:rsid w:val="00845CE0"/>
    <w:rsid w:val="0087612B"/>
    <w:rsid w:val="00880E33"/>
    <w:rsid w:val="008A0BC3"/>
    <w:rsid w:val="008B7AF5"/>
    <w:rsid w:val="00904C1E"/>
    <w:rsid w:val="009066B7"/>
    <w:rsid w:val="00995A1F"/>
    <w:rsid w:val="009A0C71"/>
    <w:rsid w:val="009C606A"/>
    <w:rsid w:val="00A133DF"/>
    <w:rsid w:val="00A62869"/>
    <w:rsid w:val="00AA091C"/>
    <w:rsid w:val="00AE09CA"/>
    <w:rsid w:val="00B33FBA"/>
    <w:rsid w:val="00B42F7E"/>
    <w:rsid w:val="00B63E91"/>
    <w:rsid w:val="00B94A5E"/>
    <w:rsid w:val="00BA6ACB"/>
    <w:rsid w:val="00BC5BD1"/>
    <w:rsid w:val="00BE10B5"/>
    <w:rsid w:val="00C46A07"/>
    <w:rsid w:val="00CA6CEE"/>
    <w:rsid w:val="00D36A30"/>
    <w:rsid w:val="00D57AF4"/>
    <w:rsid w:val="00DD2E95"/>
    <w:rsid w:val="00DD5C56"/>
    <w:rsid w:val="00DF12F0"/>
    <w:rsid w:val="00E02DF7"/>
    <w:rsid w:val="00E070ED"/>
    <w:rsid w:val="00E709B6"/>
    <w:rsid w:val="00E74B54"/>
    <w:rsid w:val="00EA6868"/>
    <w:rsid w:val="00EB40DF"/>
    <w:rsid w:val="00ED47DA"/>
    <w:rsid w:val="00EF1387"/>
    <w:rsid w:val="00EF4C5D"/>
    <w:rsid w:val="00F0142C"/>
    <w:rsid w:val="00F65DD1"/>
    <w:rsid w:val="00F85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A9840"/>
  <w15:docId w15:val="{DCD0DC30-D756-46DE-B0F1-48FF5A010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C56"/>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5C56"/>
    <w:pPr>
      <w:spacing w:after="200" w:line="276" w:lineRule="auto"/>
      <w:ind w:left="720"/>
      <w:contextualSpacing/>
    </w:pPr>
    <w:rPr>
      <w:rFonts w:ascii="Calibri" w:eastAsia="Calibri" w:hAnsi="Calibri"/>
      <w:sz w:val="22"/>
      <w:szCs w:val="22"/>
      <w:lang w:val="uk-UA" w:eastAsia="en-US"/>
    </w:rPr>
  </w:style>
  <w:style w:type="paragraph" w:styleId="HTML">
    <w:name w:val="HTML Preformatted"/>
    <w:basedOn w:val="a"/>
    <w:link w:val="HTML0"/>
    <w:uiPriority w:val="99"/>
    <w:semiHidden/>
    <w:unhideWhenUsed/>
    <w:rsid w:val="000F0AA1"/>
    <w:rPr>
      <w:rFonts w:ascii="Consolas" w:hAnsi="Consolas"/>
      <w:sz w:val="20"/>
      <w:szCs w:val="20"/>
    </w:rPr>
  </w:style>
  <w:style w:type="character" w:customStyle="1" w:styleId="HTML0">
    <w:name w:val="Стандартний HTML Знак"/>
    <w:basedOn w:val="a0"/>
    <w:link w:val="HTML"/>
    <w:uiPriority w:val="99"/>
    <w:semiHidden/>
    <w:rsid w:val="000F0AA1"/>
    <w:rPr>
      <w:rFonts w:ascii="Consolas" w:eastAsia="Times New Roman" w:hAnsi="Consolas" w:cs="Times New Roman"/>
      <w:sz w:val="20"/>
      <w:szCs w:val="20"/>
      <w:lang w:val="ru-RU" w:eastAsia="ru-RU"/>
    </w:rPr>
  </w:style>
  <w:style w:type="paragraph" w:customStyle="1" w:styleId="1">
    <w:name w:val="Абзац списка1"/>
    <w:basedOn w:val="a"/>
    <w:rsid w:val="004E5677"/>
    <w:pPr>
      <w:spacing w:after="200" w:line="276" w:lineRule="auto"/>
      <w:ind w:left="720"/>
      <w:jc w:val="center"/>
    </w:pPr>
    <w:rPr>
      <w:rFonts w:ascii="Calibri" w:eastAsia="Calibri" w:hAnsi="Calibri"/>
      <w:sz w:val="22"/>
      <w:szCs w:val="22"/>
    </w:rPr>
  </w:style>
  <w:style w:type="paragraph" w:styleId="a4">
    <w:name w:val="Balloon Text"/>
    <w:basedOn w:val="a"/>
    <w:link w:val="a5"/>
    <w:uiPriority w:val="99"/>
    <w:semiHidden/>
    <w:unhideWhenUsed/>
    <w:rsid w:val="005629EE"/>
    <w:rPr>
      <w:rFonts w:ascii="Tahoma" w:hAnsi="Tahoma" w:cs="Tahoma"/>
      <w:sz w:val="16"/>
      <w:szCs w:val="16"/>
    </w:rPr>
  </w:style>
  <w:style w:type="character" w:customStyle="1" w:styleId="a5">
    <w:name w:val="Текст у виносці Знак"/>
    <w:basedOn w:val="a0"/>
    <w:link w:val="a4"/>
    <w:uiPriority w:val="99"/>
    <w:semiHidden/>
    <w:rsid w:val="005629EE"/>
    <w:rPr>
      <w:rFonts w:ascii="Tahoma" w:eastAsia="Times New Roman" w:hAnsi="Tahoma" w:cs="Tahoma"/>
      <w:sz w:val="16"/>
      <w:szCs w:val="16"/>
      <w:lang w:val="ru-RU" w:eastAsia="ru-RU"/>
    </w:rPr>
  </w:style>
  <w:style w:type="character" w:styleId="a6">
    <w:name w:val="Hyperlink"/>
    <w:basedOn w:val="a0"/>
    <w:uiPriority w:val="99"/>
    <w:unhideWhenUsed/>
    <w:rsid w:val="00E02DF7"/>
    <w:rPr>
      <w:color w:val="0000FF" w:themeColor="hyperlink"/>
      <w:u w:val="single"/>
    </w:rPr>
  </w:style>
  <w:style w:type="paragraph" w:customStyle="1" w:styleId="10">
    <w:name w:val="Звичайний1"/>
    <w:rsid w:val="004C76A4"/>
    <w:pPr>
      <w:spacing w:after="0" w:line="360" w:lineRule="auto"/>
      <w:jc w:val="both"/>
    </w:pPr>
    <w:rPr>
      <w:rFonts w:ascii="Times New Roman" w:eastAsia="Times New Roman" w:hAnsi="Times New Roman" w:cs="Times New Roman"/>
      <w:sz w:val="28"/>
      <w:szCs w:val="28"/>
      <w:lang w:eastAsia="ru-RU"/>
    </w:rPr>
  </w:style>
  <w:style w:type="character" w:customStyle="1" w:styleId="hgkelc">
    <w:name w:val="hgkelc"/>
    <w:basedOn w:val="a0"/>
    <w:rsid w:val="009A0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78">
      <w:bodyDiv w:val="1"/>
      <w:marLeft w:val="0"/>
      <w:marRight w:val="0"/>
      <w:marTop w:val="0"/>
      <w:marBottom w:val="0"/>
      <w:divBdr>
        <w:top w:val="none" w:sz="0" w:space="0" w:color="auto"/>
        <w:left w:val="none" w:sz="0" w:space="0" w:color="auto"/>
        <w:bottom w:val="none" w:sz="0" w:space="0" w:color="auto"/>
        <w:right w:val="none" w:sz="0" w:space="0" w:color="auto"/>
      </w:divBdr>
      <w:divsChild>
        <w:div w:id="675155442">
          <w:marLeft w:val="0"/>
          <w:marRight w:val="0"/>
          <w:marTop w:val="0"/>
          <w:marBottom w:val="0"/>
          <w:divBdr>
            <w:top w:val="none" w:sz="0" w:space="0" w:color="auto"/>
            <w:left w:val="none" w:sz="0" w:space="0" w:color="auto"/>
            <w:bottom w:val="none" w:sz="0" w:space="0" w:color="auto"/>
            <w:right w:val="none" w:sz="0" w:space="0" w:color="auto"/>
          </w:divBdr>
        </w:div>
      </w:divsChild>
    </w:div>
    <w:div w:id="99491015">
      <w:bodyDiv w:val="1"/>
      <w:marLeft w:val="0"/>
      <w:marRight w:val="0"/>
      <w:marTop w:val="0"/>
      <w:marBottom w:val="0"/>
      <w:divBdr>
        <w:top w:val="none" w:sz="0" w:space="0" w:color="auto"/>
        <w:left w:val="none" w:sz="0" w:space="0" w:color="auto"/>
        <w:bottom w:val="none" w:sz="0" w:space="0" w:color="auto"/>
        <w:right w:val="none" w:sz="0" w:space="0" w:color="auto"/>
      </w:divBdr>
      <w:divsChild>
        <w:div w:id="1367297720">
          <w:marLeft w:val="0"/>
          <w:marRight w:val="0"/>
          <w:marTop w:val="0"/>
          <w:marBottom w:val="0"/>
          <w:divBdr>
            <w:top w:val="none" w:sz="0" w:space="0" w:color="auto"/>
            <w:left w:val="none" w:sz="0" w:space="0" w:color="auto"/>
            <w:bottom w:val="none" w:sz="0" w:space="0" w:color="auto"/>
            <w:right w:val="none" w:sz="0" w:space="0" w:color="auto"/>
          </w:divBdr>
        </w:div>
      </w:divsChild>
    </w:div>
    <w:div w:id="460465392">
      <w:bodyDiv w:val="1"/>
      <w:marLeft w:val="0"/>
      <w:marRight w:val="0"/>
      <w:marTop w:val="0"/>
      <w:marBottom w:val="0"/>
      <w:divBdr>
        <w:top w:val="none" w:sz="0" w:space="0" w:color="auto"/>
        <w:left w:val="none" w:sz="0" w:space="0" w:color="auto"/>
        <w:bottom w:val="none" w:sz="0" w:space="0" w:color="auto"/>
        <w:right w:val="none" w:sz="0" w:space="0" w:color="auto"/>
      </w:divBdr>
      <w:divsChild>
        <w:div w:id="115179353">
          <w:marLeft w:val="0"/>
          <w:marRight w:val="0"/>
          <w:marTop w:val="0"/>
          <w:marBottom w:val="0"/>
          <w:divBdr>
            <w:top w:val="none" w:sz="0" w:space="0" w:color="auto"/>
            <w:left w:val="none" w:sz="0" w:space="0" w:color="auto"/>
            <w:bottom w:val="none" w:sz="0" w:space="0" w:color="auto"/>
            <w:right w:val="none" w:sz="0" w:space="0" w:color="auto"/>
          </w:divBdr>
        </w:div>
      </w:divsChild>
    </w:div>
    <w:div w:id="469400222">
      <w:bodyDiv w:val="1"/>
      <w:marLeft w:val="0"/>
      <w:marRight w:val="0"/>
      <w:marTop w:val="0"/>
      <w:marBottom w:val="0"/>
      <w:divBdr>
        <w:top w:val="none" w:sz="0" w:space="0" w:color="auto"/>
        <w:left w:val="none" w:sz="0" w:space="0" w:color="auto"/>
        <w:bottom w:val="none" w:sz="0" w:space="0" w:color="auto"/>
        <w:right w:val="none" w:sz="0" w:space="0" w:color="auto"/>
      </w:divBdr>
    </w:div>
    <w:div w:id="517743025">
      <w:bodyDiv w:val="1"/>
      <w:marLeft w:val="0"/>
      <w:marRight w:val="0"/>
      <w:marTop w:val="0"/>
      <w:marBottom w:val="0"/>
      <w:divBdr>
        <w:top w:val="none" w:sz="0" w:space="0" w:color="auto"/>
        <w:left w:val="none" w:sz="0" w:space="0" w:color="auto"/>
        <w:bottom w:val="none" w:sz="0" w:space="0" w:color="auto"/>
        <w:right w:val="none" w:sz="0" w:space="0" w:color="auto"/>
      </w:divBdr>
      <w:divsChild>
        <w:div w:id="1669748563">
          <w:marLeft w:val="0"/>
          <w:marRight w:val="0"/>
          <w:marTop w:val="0"/>
          <w:marBottom w:val="0"/>
          <w:divBdr>
            <w:top w:val="none" w:sz="0" w:space="0" w:color="auto"/>
            <w:left w:val="none" w:sz="0" w:space="0" w:color="auto"/>
            <w:bottom w:val="none" w:sz="0" w:space="0" w:color="auto"/>
            <w:right w:val="none" w:sz="0" w:space="0" w:color="auto"/>
          </w:divBdr>
        </w:div>
      </w:divsChild>
    </w:div>
    <w:div w:id="551625205">
      <w:bodyDiv w:val="1"/>
      <w:marLeft w:val="0"/>
      <w:marRight w:val="0"/>
      <w:marTop w:val="0"/>
      <w:marBottom w:val="0"/>
      <w:divBdr>
        <w:top w:val="none" w:sz="0" w:space="0" w:color="auto"/>
        <w:left w:val="none" w:sz="0" w:space="0" w:color="auto"/>
        <w:bottom w:val="none" w:sz="0" w:space="0" w:color="auto"/>
        <w:right w:val="none" w:sz="0" w:space="0" w:color="auto"/>
      </w:divBdr>
    </w:div>
    <w:div w:id="772474096">
      <w:bodyDiv w:val="1"/>
      <w:marLeft w:val="0"/>
      <w:marRight w:val="0"/>
      <w:marTop w:val="0"/>
      <w:marBottom w:val="0"/>
      <w:divBdr>
        <w:top w:val="none" w:sz="0" w:space="0" w:color="auto"/>
        <w:left w:val="none" w:sz="0" w:space="0" w:color="auto"/>
        <w:bottom w:val="none" w:sz="0" w:space="0" w:color="auto"/>
        <w:right w:val="none" w:sz="0" w:space="0" w:color="auto"/>
      </w:divBdr>
      <w:divsChild>
        <w:div w:id="1845707932">
          <w:marLeft w:val="0"/>
          <w:marRight w:val="0"/>
          <w:marTop w:val="0"/>
          <w:marBottom w:val="0"/>
          <w:divBdr>
            <w:top w:val="none" w:sz="0" w:space="0" w:color="auto"/>
            <w:left w:val="none" w:sz="0" w:space="0" w:color="auto"/>
            <w:bottom w:val="none" w:sz="0" w:space="0" w:color="auto"/>
            <w:right w:val="none" w:sz="0" w:space="0" w:color="auto"/>
          </w:divBdr>
        </w:div>
      </w:divsChild>
    </w:div>
    <w:div w:id="851335342">
      <w:bodyDiv w:val="1"/>
      <w:marLeft w:val="0"/>
      <w:marRight w:val="0"/>
      <w:marTop w:val="0"/>
      <w:marBottom w:val="0"/>
      <w:divBdr>
        <w:top w:val="none" w:sz="0" w:space="0" w:color="auto"/>
        <w:left w:val="none" w:sz="0" w:space="0" w:color="auto"/>
        <w:bottom w:val="none" w:sz="0" w:space="0" w:color="auto"/>
        <w:right w:val="none" w:sz="0" w:space="0" w:color="auto"/>
      </w:divBdr>
    </w:div>
    <w:div w:id="873080564">
      <w:bodyDiv w:val="1"/>
      <w:marLeft w:val="0"/>
      <w:marRight w:val="0"/>
      <w:marTop w:val="0"/>
      <w:marBottom w:val="0"/>
      <w:divBdr>
        <w:top w:val="none" w:sz="0" w:space="0" w:color="auto"/>
        <w:left w:val="none" w:sz="0" w:space="0" w:color="auto"/>
        <w:bottom w:val="none" w:sz="0" w:space="0" w:color="auto"/>
        <w:right w:val="none" w:sz="0" w:space="0" w:color="auto"/>
      </w:divBdr>
      <w:divsChild>
        <w:div w:id="49572733">
          <w:marLeft w:val="0"/>
          <w:marRight w:val="0"/>
          <w:marTop w:val="0"/>
          <w:marBottom w:val="0"/>
          <w:divBdr>
            <w:top w:val="none" w:sz="0" w:space="0" w:color="auto"/>
            <w:left w:val="none" w:sz="0" w:space="0" w:color="auto"/>
            <w:bottom w:val="none" w:sz="0" w:space="0" w:color="auto"/>
            <w:right w:val="none" w:sz="0" w:space="0" w:color="auto"/>
          </w:divBdr>
        </w:div>
      </w:divsChild>
    </w:div>
    <w:div w:id="971860629">
      <w:bodyDiv w:val="1"/>
      <w:marLeft w:val="0"/>
      <w:marRight w:val="0"/>
      <w:marTop w:val="0"/>
      <w:marBottom w:val="0"/>
      <w:divBdr>
        <w:top w:val="none" w:sz="0" w:space="0" w:color="auto"/>
        <w:left w:val="none" w:sz="0" w:space="0" w:color="auto"/>
        <w:bottom w:val="none" w:sz="0" w:space="0" w:color="auto"/>
        <w:right w:val="none" w:sz="0" w:space="0" w:color="auto"/>
      </w:divBdr>
      <w:divsChild>
        <w:div w:id="1604991512">
          <w:marLeft w:val="0"/>
          <w:marRight w:val="0"/>
          <w:marTop w:val="0"/>
          <w:marBottom w:val="0"/>
          <w:divBdr>
            <w:top w:val="none" w:sz="0" w:space="0" w:color="auto"/>
            <w:left w:val="none" w:sz="0" w:space="0" w:color="auto"/>
            <w:bottom w:val="none" w:sz="0" w:space="0" w:color="auto"/>
            <w:right w:val="none" w:sz="0" w:space="0" w:color="auto"/>
          </w:divBdr>
        </w:div>
      </w:divsChild>
    </w:div>
    <w:div w:id="1024285100">
      <w:bodyDiv w:val="1"/>
      <w:marLeft w:val="0"/>
      <w:marRight w:val="0"/>
      <w:marTop w:val="0"/>
      <w:marBottom w:val="0"/>
      <w:divBdr>
        <w:top w:val="none" w:sz="0" w:space="0" w:color="auto"/>
        <w:left w:val="none" w:sz="0" w:space="0" w:color="auto"/>
        <w:bottom w:val="none" w:sz="0" w:space="0" w:color="auto"/>
        <w:right w:val="none" w:sz="0" w:space="0" w:color="auto"/>
      </w:divBdr>
      <w:divsChild>
        <w:div w:id="377433349">
          <w:marLeft w:val="0"/>
          <w:marRight w:val="0"/>
          <w:marTop w:val="0"/>
          <w:marBottom w:val="0"/>
          <w:divBdr>
            <w:top w:val="none" w:sz="0" w:space="0" w:color="auto"/>
            <w:left w:val="none" w:sz="0" w:space="0" w:color="auto"/>
            <w:bottom w:val="none" w:sz="0" w:space="0" w:color="auto"/>
            <w:right w:val="none" w:sz="0" w:space="0" w:color="auto"/>
          </w:divBdr>
        </w:div>
      </w:divsChild>
    </w:div>
    <w:div w:id="1177111859">
      <w:bodyDiv w:val="1"/>
      <w:marLeft w:val="0"/>
      <w:marRight w:val="0"/>
      <w:marTop w:val="0"/>
      <w:marBottom w:val="0"/>
      <w:divBdr>
        <w:top w:val="none" w:sz="0" w:space="0" w:color="auto"/>
        <w:left w:val="none" w:sz="0" w:space="0" w:color="auto"/>
        <w:bottom w:val="none" w:sz="0" w:space="0" w:color="auto"/>
        <w:right w:val="none" w:sz="0" w:space="0" w:color="auto"/>
      </w:divBdr>
      <w:divsChild>
        <w:div w:id="1027413516">
          <w:marLeft w:val="0"/>
          <w:marRight w:val="0"/>
          <w:marTop w:val="0"/>
          <w:marBottom w:val="0"/>
          <w:divBdr>
            <w:top w:val="none" w:sz="0" w:space="0" w:color="auto"/>
            <w:left w:val="none" w:sz="0" w:space="0" w:color="auto"/>
            <w:bottom w:val="none" w:sz="0" w:space="0" w:color="auto"/>
            <w:right w:val="none" w:sz="0" w:space="0" w:color="auto"/>
          </w:divBdr>
        </w:div>
      </w:divsChild>
    </w:div>
    <w:div w:id="1237469585">
      <w:bodyDiv w:val="1"/>
      <w:marLeft w:val="0"/>
      <w:marRight w:val="0"/>
      <w:marTop w:val="0"/>
      <w:marBottom w:val="0"/>
      <w:divBdr>
        <w:top w:val="none" w:sz="0" w:space="0" w:color="auto"/>
        <w:left w:val="none" w:sz="0" w:space="0" w:color="auto"/>
        <w:bottom w:val="none" w:sz="0" w:space="0" w:color="auto"/>
        <w:right w:val="none" w:sz="0" w:space="0" w:color="auto"/>
      </w:divBdr>
      <w:divsChild>
        <w:div w:id="583033238">
          <w:marLeft w:val="0"/>
          <w:marRight w:val="0"/>
          <w:marTop w:val="0"/>
          <w:marBottom w:val="0"/>
          <w:divBdr>
            <w:top w:val="none" w:sz="0" w:space="0" w:color="auto"/>
            <w:left w:val="none" w:sz="0" w:space="0" w:color="auto"/>
            <w:bottom w:val="none" w:sz="0" w:space="0" w:color="auto"/>
            <w:right w:val="none" w:sz="0" w:space="0" w:color="auto"/>
          </w:divBdr>
        </w:div>
      </w:divsChild>
    </w:div>
    <w:div w:id="1404452724">
      <w:bodyDiv w:val="1"/>
      <w:marLeft w:val="0"/>
      <w:marRight w:val="0"/>
      <w:marTop w:val="0"/>
      <w:marBottom w:val="0"/>
      <w:divBdr>
        <w:top w:val="none" w:sz="0" w:space="0" w:color="auto"/>
        <w:left w:val="none" w:sz="0" w:space="0" w:color="auto"/>
        <w:bottom w:val="none" w:sz="0" w:space="0" w:color="auto"/>
        <w:right w:val="none" w:sz="0" w:space="0" w:color="auto"/>
      </w:divBdr>
      <w:divsChild>
        <w:div w:id="2047368411">
          <w:marLeft w:val="0"/>
          <w:marRight w:val="0"/>
          <w:marTop w:val="0"/>
          <w:marBottom w:val="0"/>
          <w:divBdr>
            <w:top w:val="none" w:sz="0" w:space="0" w:color="auto"/>
            <w:left w:val="none" w:sz="0" w:space="0" w:color="auto"/>
            <w:bottom w:val="none" w:sz="0" w:space="0" w:color="auto"/>
            <w:right w:val="none" w:sz="0" w:space="0" w:color="auto"/>
          </w:divBdr>
        </w:div>
      </w:divsChild>
    </w:div>
    <w:div w:id="1555039500">
      <w:bodyDiv w:val="1"/>
      <w:marLeft w:val="0"/>
      <w:marRight w:val="0"/>
      <w:marTop w:val="0"/>
      <w:marBottom w:val="0"/>
      <w:divBdr>
        <w:top w:val="none" w:sz="0" w:space="0" w:color="auto"/>
        <w:left w:val="none" w:sz="0" w:space="0" w:color="auto"/>
        <w:bottom w:val="none" w:sz="0" w:space="0" w:color="auto"/>
        <w:right w:val="none" w:sz="0" w:space="0" w:color="auto"/>
      </w:divBdr>
      <w:divsChild>
        <w:div w:id="1866210498">
          <w:marLeft w:val="0"/>
          <w:marRight w:val="0"/>
          <w:marTop w:val="0"/>
          <w:marBottom w:val="0"/>
          <w:divBdr>
            <w:top w:val="none" w:sz="0" w:space="0" w:color="auto"/>
            <w:left w:val="none" w:sz="0" w:space="0" w:color="auto"/>
            <w:bottom w:val="none" w:sz="0" w:space="0" w:color="auto"/>
            <w:right w:val="none" w:sz="0" w:space="0" w:color="auto"/>
          </w:divBdr>
        </w:div>
      </w:divsChild>
    </w:div>
    <w:div w:id="1569997170">
      <w:bodyDiv w:val="1"/>
      <w:marLeft w:val="0"/>
      <w:marRight w:val="0"/>
      <w:marTop w:val="0"/>
      <w:marBottom w:val="0"/>
      <w:divBdr>
        <w:top w:val="none" w:sz="0" w:space="0" w:color="auto"/>
        <w:left w:val="none" w:sz="0" w:space="0" w:color="auto"/>
        <w:bottom w:val="none" w:sz="0" w:space="0" w:color="auto"/>
        <w:right w:val="none" w:sz="0" w:space="0" w:color="auto"/>
      </w:divBdr>
      <w:divsChild>
        <w:div w:id="453713771">
          <w:marLeft w:val="0"/>
          <w:marRight w:val="0"/>
          <w:marTop w:val="0"/>
          <w:marBottom w:val="0"/>
          <w:divBdr>
            <w:top w:val="none" w:sz="0" w:space="0" w:color="auto"/>
            <w:left w:val="none" w:sz="0" w:space="0" w:color="auto"/>
            <w:bottom w:val="none" w:sz="0" w:space="0" w:color="auto"/>
            <w:right w:val="none" w:sz="0" w:space="0" w:color="auto"/>
          </w:divBdr>
        </w:div>
      </w:divsChild>
    </w:div>
    <w:div w:id="1746611710">
      <w:bodyDiv w:val="1"/>
      <w:marLeft w:val="0"/>
      <w:marRight w:val="0"/>
      <w:marTop w:val="0"/>
      <w:marBottom w:val="0"/>
      <w:divBdr>
        <w:top w:val="none" w:sz="0" w:space="0" w:color="auto"/>
        <w:left w:val="none" w:sz="0" w:space="0" w:color="auto"/>
        <w:bottom w:val="none" w:sz="0" w:space="0" w:color="auto"/>
        <w:right w:val="none" w:sz="0" w:space="0" w:color="auto"/>
      </w:divBdr>
      <w:divsChild>
        <w:div w:id="1845706886">
          <w:marLeft w:val="0"/>
          <w:marRight w:val="0"/>
          <w:marTop w:val="0"/>
          <w:marBottom w:val="0"/>
          <w:divBdr>
            <w:top w:val="none" w:sz="0" w:space="0" w:color="auto"/>
            <w:left w:val="none" w:sz="0" w:space="0" w:color="auto"/>
            <w:bottom w:val="none" w:sz="0" w:space="0" w:color="auto"/>
            <w:right w:val="none" w:sz="0" w:space="0" w:color="auto"/>
          </w:divBdr>
        </w:div>
      </w:divsChild>
    </w:div>
    <w:div w:id="1903367480">
      <w:bodyDiv w:val="1"/>
      <w:marLeft w:val="0"/>
      <w:marRight w:val="0"/>
      <w:marTop w:val="0"/>
      <w:marBottom w:val="0"/>
      <w:divBdr>
        <w:top w:val="none" w:sz="0" w:space="0" w:color="auto"/>
        <w:left w:val="none" w:sz="0" w:space="0" w:color="auto"/>
        <w:bottom w:val="none" w:sz="0" w:space="0" w:color="auto"/>
        <w:right w:val="none" w:sz="0" w:space="0" w:color="auto"/>
      </w:divBdr>
      <w:divsChild>
        <w:div w:id="1091316708">
          <w:marLeft w:val="0"/>
          <w:marRight w:val="0"/>
          <w:marTop w:val="0"/>
          <w:marBottom w:val="0"/>
          <w:divBdr>
            <w:top w:val="none" w:sz="0" w:space="0" w:color="auto"/>
            <w:left w:val="none" w:sz="0" w:space="0" w:color="auto"/>
            <w:bottom w:val="none" w:sz="0" w:space="0" w:color="auto"/>
            <w:right w:val="none" w:sz="0" w:space="0" w:color="auto"/>
          </w:divBdr>
        </w:div>
      </w:divsChild>
    </w:div>
    <w:div w:id="2081097669">
      <w:bodyDiv w:val="1"/>
      <w:marLeft w:val="0"/>
      <w:marRight w:val="0"/>
      <w:marTop w:val="0"/>
      <w:marBottom w:val="0"/>
      <w:divBdr>
        <w:top w:val="none" w:sz="0" w:space="0" w:color="auto"/>
        <w:left w:val="none" w:sz="0" w:space="0" w:color="auto"/>
        <w:bottom w:val="none" w:sz="0" w:space="0" w:color="auto"/>
        <w:right w:val="none" w:sz="0" w:space="0" w:color="auto"/>
      </w:divBdr>
      <w:divsChild>
        <w:div w:id="1011183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A958A0-9C25-4C05-A8B8-6FBA39C8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Pages>
  <Words>1361</Words>
  <Characters>7759</Characters>
  <Application>Microsoft Office Word</Application>
  <DocSecurity>0</DocSecurity>
  <Lines>64</Lines>
  <Paragraphs>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Астрономія</dc:creator>
  <cp:keywords/>
  <dc:description/>
  <cp:lastModifiedBy>MANLab035</cp:lastModifiedBy>
  <cp:revision>71</cp:revision>
  <dcterms:created xsi:type="dcterms:W3CDTF">2019-09-09T11:03:00Z</dcterms:created>
  <dcterms:modified xsi:type="dcterms:W3CDTF">2024-12-01T20:08:00Z</dcterms:modified>
</cp:coreProperties>
</file>